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B6086" w14:textId="0FCB4D23" w:rsidR="00AA6B2A" w:rsidRPr="00912236" w:rsidRDefault="003868D6" w:rsidP="0053454C">
      <w:pPr>
        <w:spacing w:line="240" w:lineRule="auto"/>
        <w:jc w:val="center"/>
        <w:rPr>
          <w:rFonts w:ascii="Arial" w:hAnsi="Arial" w:cs="Arial"/>
          <w:b/>
          <w:bCs/>
          <w:sz w:val="32"/>
          <w:szCs w:val="32"/>
          <w:lang w:val="en-US"/>
        </w:rPr>
      </w:pPr>
      <w:r w:rsidRPr="00912236">
        <w:rPr>
          <w:rFonts w:ascii="Arial" w:hAnsi="Arial" w:cs="Arial"/>
          <w:b/>
          <w:bCs/>
          <w:sz w:val="32"/>
          <w:szCs w:val="32"/>
        </w:rPr>
        <w:t xml:space="preserve">Barnet Local Plan EIP – </w:t>
      </w:r>
      <w:r w:rsidR="00581402" w:rsidRPr="00912236">
        <w:rPr>
          <w:rFonts w:ascii="Arial" w:hAnsi="Arial" w:cs="Arial"/>
          <w:b/>
          <w:bCs/>
          <w:sz w:val="32"/>
          <w:szCs w:val="32"/>
        </w:rPr>
        <w:t xml:space="preserve">Note on the </w:t>
      </w:r>
      <w:r w:rsidR="00AA6B2A" w:rsidRPr="00912236">
        <w:rPr>
          <w:rFonts w:ascii="Arial" w:hAnsi="Arial" w:cs="Arial"/>
          <w:b/>
          <w:bCs/>
          <w:sz w:val="32"/>
          <w:szCs w:val="32"/>
          <w:lang w:val="en-US"/>
        </w:rPr>
        <w:t xml:space="preserve">Housing </w:t>
      </w:r>
      <w:r w:rsidR="00040371">
        <w:rPr>
          <w:rFonts w:ascii="Arial" w:hAnsi="Arial" w:cs="Arial"/>
          <w:b/>
          <w:bCs/>
          <w:sz w:val="32"/>
          <w:szCs w:val="32"/>
          <w:lang w:val="en-US"/>
        </w:rPr>
        <w:t xml:space="preserve">Supply Position </w:t>
      </w:r>
      <w:r w:rsidR="003D490B">
        <w:rPr>
          <w:rFonts w:ascii="Arial" w:hAnsi="Arial" w:cs="Arial"/>
          <w:b/>
          <w:bCs/>
          <w:sz w:val="32"/>
          <w:szCs w:val="32"/>
          <w:lang w:val="en-US"/>
        </w:rPr>
        <w:t>–</w:t>
      </w:r>
      <w:r w:rsidR="0053454C">
        <w:rPr>
          <w:rFonts w:ascii="Arial" w:hAnsi="Arial" w:cs="Arial"/>
          <w:b/>
          <w:bCs/>
          <w:sz w:val="32"/>
          <w:szCs w:val="32"/>
          <w:lang w:val="en-US"/>
        </w:rPr>
        <w:t xml:space="preserve"> April </w:t>
      </w:r>
      <w:r w:rsidR="00931841">
        <w:rPr>
          <w:rFonts w:ascii="Arial" w:hAnsi="Arial" w:cs="Arial"/>
          <w:b/>
          <w:bCs/>
          <w:sz w:val="32"/>
          <w:szCs w:val="32"/>
          <w:lang w:val="en-US"/>
        </w:rPr>
        <w:t>2024</w:t>
      </w:r>
    </w:p>
    <w:p w14:paraId="3141186B" w14:textId="7CEB120F" w:rsidR="003868D6" w:rsidRPr="00912236" w:rsidRDefault="003868D6" w:rsidP="00A5068B">
      <w:pPr>
        <w:rPr>
          <w:rFonts w:ascii="Arial" w:hAnsi="Arial" w:cs="Arial"/>
          <w:b/>
          <w:bCs/>
          <w:sz w:val="28"/>
          <w:szCs w:val="28"/>
        </w:rPr>
      </w:pPr>
      <w:r w:rsidRPr="00912236">
        <w:rPr>
          <w:rFonts w:ascii="Arial" w:hAnsi="Arial" w:cs="Arial"/>
          <w:b/>
          <w:bCs/>
          <w:sz w:val="28"/>
          <w:szCs w:val="28"/>
        </w:rPr>
        <w:t xml:space="preserve"> </w:t>
      </w:r>
    </w:p>
    <w:p w14:paraId="0CAB7899" w14:textId="643922E6" w:rsidR="00780DFF" w:rsidRDefault="00040371" w:rsidP="00A5068B">
      <w:pPr>
        <w:rPr>
          <w:rFonts w:ascii="Arial" w:hAnsi="Arial" w:cs="Arial"/>
        </w:rPr>
      </w:pPr>
      <w:r>
        <w:rPr>
          <w:rFonts w:ascii="Arial" w:hAnsi="Arial" w:cs="Arial"/>
        </w:rPr>
        <w:t xml:space="preserve">This Note provides an update on the Local Plan’s housing supply </w:t>
      </w:r>
      <w:r w:rsidR="00EF457C">
        <w:rPr>
          <w:rFonts w:ascii="Arial" w:hAnsi="Arial" w:cs="Arial"/>
        </w:rPr>
        <w:t xml:space="preserve">following </w:t>
      </w:r>
      <w:r w:rsidR="00F42CF5">
        <w:rPr>
          <w:rFonts w:ascii="Arial" w:hAnsi="Arial" w:cs="Arial"/>
        </w:rPr>
        <w:t xml:space="preserve">revisions made </w:t>
      </w:r>
      <w:r w:rsidR="00E87CB9">
        <w:rPr>
          <w:rFonts w:ascii="Arial" w:hAnsi="Arial" w:cs="Arial"/>
        </w:rPr>
        <w:t xml:space="preserve">to the Plan </w:t>
      </w:r>
      <w:r w:rsidR="00F42CF5">
        <w:rPr>
          <w:rFonts w:ascii="Arial" w:hAnsi="Arial" w:cs="Arial"/>
        </w:rPr>
        <w:t>as a consequence of the Inspectors</w:t>
      </w:r>
      <w:r w:rsidR="00B26ED6">
        <w:rPr>
          <w:rFonts w:ascii="Arial" w:hAnsi="Arial" w:cs="Arial"/>
        </w:rPr>
        <w:t>’</w:t>
      </w:r>
      <w:r w:rsidR="00F42CF5">
        <w:rPr>
          <w:rFonts w:ascii="Arial" w:hAnsi="Arial" w:cs="Arial"/>
        </w:rPr>
        <w:t xml:space="preserve"> </w:t>
      </w:r>
      <w:r w:rsidR="002C1646">
        <w:rPr>
          <w:rFonts w:ascii="Arial" w:hAnsi="Arial" w:cs="Arial"/>
        </w:rPr>
        <w:t xml:space="preserve">Interim Findings and Next Steps Letter </w:t>
      </w:r>
      <w:r w:rsidR="00780DFF">
        <w:rPr>
          <w:rFonts w:ascii="Arial" w:hAnsi="Arial" w:cs="Arial"/>
        </w:rPr>
        <w:t>of August 17</w:t>
      </w:r>
      <w:r w:rsidR="00780DFF" w:rsidRPr="00780DFF">
        <w:rPr>
          <w:rFonts w:ascii="Arial" w:hAnsi="Arial" w:cs="Arial"/>
          <w:vertAlign w:val="superscript"/>
        </w:rPr>
        <w:t>th</w:t>
      </w:r>
      <w:proofErr w:type="gramStart"/>
      <w:r w:rsidR="00780DFF">
        <w:rPr>
          <w:rFonts w:ascii="Arial" w:hAnsi="Arial" w:cs="Arial"/>
        </w:rPr>
        <w:t xml:space="preserve"> 2023</w:t>
      </w:r>
      <w:proofErr w:type="gramEnd"/>
      <w:r w:rsidR="00780DFF">
        <w:rPr>
          <w:rFonts w:ascii="Arial" w:hAnsi="Arial" w:cs="Arial"/>
        </w:rPr>
        <w:t xml:space="preserve">. </w:t>
      </w:r>
    </w:p>
    <w:p w14:paraId="66F4406C" w14:textId="3519DFBD" w:rsidR="00BD77E2" w:rsidRDefault="001972B8" w:rsidP="00A5068B">
      <w:pPr>
        <w:rPr>
          <w:rFonts w:ascii="Arial" w:hAnsi="Arial" w:cs="Arial"/>
        </w:rPr>
      </w:pPr>
      <w:r>
        <w:rPr>
          <w:rFonts w:ascii="Arial" w:hAnsi="Arial" w:cs="Arial"/>
        </w:rPr>
        <w:t>Th</w:t>
      </w:r>
      <w:r w:rsidR="00C20BE0">
        <w:rPr>
          <w:rFonts w:ascii="Arial" w:hAnsi="Arial" w:cs="Arial"/>
        </w:rPr>
        <w:t xml:space="preserve">e Note </w:t>
      </w:r>
      <w:r>
        <w:rPr>
          <w:rFonts w:ascii="Arial" w:hAnsi="Arial" w:cs="Arial"/>
        </w:rPr>
        <w:t>includes a revised Housing Trajectory</w:t>
      </w:r>
      <w:r w:rsidR="00705F65">
        <w:rPr>
          <w:rFonts w:ascii="Arial" w:hAnsi="Arial" w:cs="Arial"/>
        </w:rPr>
        <w:t xml:space="preserve"> </w:t>
      </w:r>
      <w:r w:rsidR="00D47D37">
        <w:rPr>
          <w:rFonts w:ascii="Arial" w:hAnsi="Arial" w:cs="Arial"/>
        </w:rPr>
        <w:t xml:space="preserve">at Appendix </w:t>
      </w:r>
      <w:r w:rsidR="00B23A60">
        <w:rPr>
          <w:rFonts w:ascii="Arial" w:hAnsi="Arial" w:cs="Arial"/>
        </w:rPr>
        <w:t>A</w:t>
      </w:r>
      <w:r w:rsidR="00D47D37">
        <w:rPr>
          <w:rFonts w:ascii="Arial" w:hAnsi="Arial" w:cs="Arial"/>
        </w:rPr>
        <w:t xml:space="preserve"> </w:t>
      </w:r>
      <w:r w:rsidR="004127EC">
        <w:rPr>
          <w:rFonts w:ascii="Arial" w:hAnsi="Arial" w:cs="Arial"/>
        </w:rPr>
        <w:t xml:space="preserve">(replacing EXAM 87) </w:t>
      </w:r>
      <w:r w:rsidR="0077579A">
        <w:rPr>
          <w:rFonts w:ascii="Arial" w:hAnsi="Arial" w:cs="Arial"/>
        </w:rPr>
        <w:t xml:space="preserve">which provides a full breakdown of </w:t>
      </w:r>
      <w:r w:rsidR="00BC7E01">
        <w:rPr>
          <w:rFonts w:ascii="Arial" w:hAnsi="Arial" w:cs="Arial"/>
        </w:rPr>
        <w:t>supply over the</w:t>
      </w:r>
      <w:r w:rsidR="00675CCF">
        <w:rPr>
          <w:rFonts w:ascii="Arial" w:hAnsi="Arial" w:cs="Arial"/>
        </w:rPr>
        <w:t xml:space="preserve"> </w:t>
      </w:r>
      <w:r w:rsidR="00BC7E01">
        <w:rPr>
          <w:rFonts w:ascii="Arial" w:hAnsi="Arial" w:cs="Arial"/>
        </w:rPr>
        <w:t>Local Plan period</w:t>
      </w:r>
      <w:r w:rsidR="00A00E74">
        <w:rPr>
          <w:rFonts w:ascii="Arial" w:hAnsi="Arial" w:cs="Arial"/>
        </w:rPr>
        <w:t xml:space="preserve">. </w:t>
      </w:r>
      <w:r w:rsidR="00D85129">
        <w:rPr>
          <w:rFonts w:ascii="Arial" w:hAnsi="Arial" w:cs="Arial"/>
        </w:rPr>
        <w:t xml:space="preserve">In order to set out the position as </w:t>
      </w:r>
      <w:proofErr w:type="gramStart"/>
      <w:r w:rsidR="00D85129">
        <w:rPr>
          <w:rFonts w:ascii="Arial" w:hAnsi="Arial" w:cs="Arial"/>
        </w:rPr>
        <w:t>at</w:t>
      </w:r>
      <w:proofErr w:type="gramEnd"/>
      <w:r w:rsidR="00D85129">
        <w:rPr>
          <w:rFonts w:ascii="Arial" w:hAnsi="Arial" w:cs="Arial"/>
        </w:rPr>
        <w:t xml:space="preserve"> April 2022 t</w:t>
      </w:r>
      <w:r w:rsidR="00A00E74">
        <w:rPr>
          <w:rFonts w:ascii="Arial" w:hAnsi="Arial" w:cs="Arial"/>
        </w:rPr>
        <w:t xml:space="preserve">he Note also includes </w:t>
      </w:r>
      <w:r w:rsidR="004E02E3">
        <w:rPr>
          <w:rFonts w:ascii="Arial" w:hAnsi="Arial" w:cs="Arial"/>
        </w:rPr>
        <w:t xml:space="preserve">(at Appendix </w:t>
      </w:r>
      <w:r w:rsidR="00B23A60">
        <w:rPr>
          <w:rFonts w:ascii="Arial" w:hAnsi="Arial" w:cs="Arial"/>
        </w:rPr>
        <w:t>B</w:t>
      </w:r>
      <w:r w:rsidR="004E02E3">
        <w:rPr>
          <w:rFonts w:ascii="Arial" w:hAnsi="Arial" w:cs="Arial"/>
        </w:rPr>
        <w:t xml:space="preserve">) </w:t>
      </w:r>
      <w:r w:rsidR="00DB2778">
        <w:rPr>
          <w:rFonts w:ascii="Arial" w:hAnsi="Arial" w:cs="Arial"/>
        </w:rPr>
        <w:t xml:space="preserve">a 15 year </w:t>
      </w:r>
      <w:r w:rsidR="005C6862">
        <w:rPr>
          <w:rFonts w:ascii="Arial" w:hAnsi="Arial" w:cs="Arial"/>
        </w:rPr>
        <w:t>Housing Supply</w:t>
      </w:r>
      <w:r w:rsidR="00617228">
        <w:rPr>
          <w:rFonts w:ascii="Arial" w:hAnsi="Arial" w:cs="Arial"/>
        </w:rPr>
        <w:t xml:space="preserve"> </w:t>
      </w:r>
      <w:r w:rsidR="00496287">
        <w:rPr>
          <w:rFonts w:ascii="Arial" w:hAnsi="Arial" w:cs="Arial"/>
        </w:rPr>
        <w:t xml:space="preserve">which goes </w:t>
      </w:r>
      <w:r w:rsidR="00675CCF" w:rsidRPr="00A00E74">
        <w:rPr>
          <w:rFonts w:ascii="Arial" w:hAnsi="Arial" w:cs="Arial"/>
        </w:rPr>
        <w:t xml:space="preserve">beyond </w:t>
      </w:r>
      <w:r w:rsidR="00496287">
        <w:rPr>
          <w:rFonts w:ascii="Arial" w:hAnsi="Arial" w:cs="Arial"/>
        </w:rPr>
        <w:t>the Local Plan period to</w:t>
      </w:r>
      <w:r w:rsidR="00675CCF" w:rsidRPr="00A00E74">
        <w:rPr>
          <w:rFonts w:ascii="Arial" w:hAnsi="Arial" w:cs="Arial"/>
        </w:rPr>
        <w:t xml:space="preserve"> provide a</w:t>
      </w:r>
      <w:r w:rsidR="002D315D" w:rsidRPr="00A00E74">
        <w:rPr>
          <w:rFonts w:ascii="Arial" w:hAnsi="Arial" w:cs="Arial"/>
        </w:rPr>
        <w:t>n overview for the next fifteen years</w:t>
      </w:r>
      <w:r w:rsidR="00E11A8A">
        <w:rPr>
          <w:rFonts w:ascii="Arial" w:hAnsi="Arial" w:cs="Arial"/>
        </w:rPr>
        <w:t>. A</w:t>
      </w:r>
      <w:r w:rsidR="00952D63">
        <w:rPr>
          <w:rFonts w:ascii="Arial" w:hAnsi="Arial" w:cs="Arial"/>
        </w:rPr>
        <w:t xml:space="preserve"> summary table </w:t>
      </w:r>
      <w:r w:rsidR="002B6863">
        <w:rPr>
          <w:rFonts w:ascii="Arial" w:hAnsi="Arial" w:cs="Arial"/>
        </w:rPr>
        <w:t>on new homes delivery</w:t>
      </w:r>
      <w:r w:rsidR="00AC4216">
        <w:rPr>
          <w:rFonts w:ascii="Arial" w:hAnsi="Arial" w:cs="Arial"/>
        </w:rPr>
        <w:t xml:space="preserve"> (</w:t>
      </w:r>
      <w:r w:rsidR="00C84A7D">
        <w:rPr>
          <w:rFonts w:ascii="Arial" w:hAnsi="Arial" w:cs="Arial"/>
        </w:rPr>
        <w:t xml:space="preserve">informing the </w:t>
      </w:r>
      <w:r w:rsidR="00AC4216">
        <w:rPr>
          <w:rFonts w:ascii="Arial" w:hAnsi="Arial" w:cs="Arial"/>
        </w:rPr>
        <w:t>revised Local Plan Table 5</w:t>
      </w:r>
      <w:r w:rsidR="00E21608">
        <w:rPr>
          <w:rFonts w:ascii="Arial" w:hAnsi="Arial" w:cs="Arial"/>
        </w:rPr>
        <w:t xml:space="preserve"> replacing the version in </w:t>
      </w:r>
      <w:r w:rsidR="00E41E03">
        <w:rPr>
          <w:rFonts w:ascii="Arial" w:hAnsi="Arial" w:cs="Arial"/>
        </w:rPr>
        <w:t>EXAM</w:t>
      </w:r>
      <w:r w:rsidR="00DD7908">
        <w:rPr>
          <w:rFonts w:ascii="Arial" w:hAnsi="Arial" w:cs="Arial"/>
        </w:rPr>
        <w:t xml:space="preserve"> </w:t>
      </w:r>
      <w:r w:rsidR="00E41E03">
        <w:rPr>
          <w:rFonts w:ascii="Arial" w:hAnsi="Arial" w:cs="Arial"/>
        </w:rPr>
        <w:t>90</w:t>
      </w:r>
      <w:r w:rsidR="00AC4216">
        <w:rPr>
          <w:rFonts w:ascii="Arial" w:hAnsi="Arial" w:cs="Arial"/>
        </w:rPr>
        <w:t>)</w:t>
      </w:r>
      <w:r w:rsidR="00BD77E2">
        <w:rPr>
          <w:rFonts w:ascii="Arial" w:hAnsi="Arial" w:cs="Arial"/>
        </w:rPr>
        <w:t xml:space="preserve"> </w:t>
      </w:r>
      <w:r w:rsidR="002724B7">
        <w:rPr>
          <w:rFonts w:ascii="Arial" w:hAnsi="Arial" w:cs="Arial"/>
        </w:rPr>
        <w:t xml:space="preserve">is based on the Housing Trajectory (Appendix </w:t>
      </w:r>
      <w:r w:rsidR="00B23A60">
        <w:rPr>
          <w:rFonts w:ascii="Arial" w:hAnsi="Arial" w:cs="Arial"/>
        </w:rPr>
        <w:t>A</w:t>
      </w:r>
      <w:r w:rsidR="002724B7">
        <w:rPr>
          <w:rFonts w:ascii="Arial" w:hAnsi="Arial" w:cs="Arial"/>
        </w:rPr>
        <w:t xml:space="preserve">) </w:t>
      </w:r>
      <w:r w:rsidR="00B23A60">
        <w:rPr>
          <w:rFonts w:ascii="Arial" w:hAnsi="Arial" w:cs="Arial"/>
        </w:rPr>
        <w:t xml:space="preserve">while the </w:t>
      </w:r>
      <w:proofErr w:type="gramStart"/>
      <w:r w:rsidR="00BD77E2">
        <w:rPr>
          <w:rFonts w:ascii="Arial" w:hAnsi="Arial" w:cs="Arial"/>
        </w:rPr>
        <w:t xml:space="preserve">5 </w:t>
      </w:r>
      <w:r w:rsidR="00D30B4A">
        <w:rPr>
          <w:rFonts w:ascii="Arial" w:hAnsi="Arial" w:cs="Arial"/>
        </w:rPr>
        <w:t>year</w:t>
      </w:r>
      <w:proofErr w:type="gramEnd"/>
      <w:r w:rsidR="00D30B4A">
        <w:rPr>
          <w:rFonts w:ascii="Arial" w:hAnsi="Arial" w:cs="Arial"/>
        </w:rPr>
        <w:t xml:space="preserve"> housing supply calculation</w:t>
      </w:r>
      <w:r w:rsidR="001A67D5">
        <w:rPr>
          <w:rFonts w:ascii="Arial" w:hAnsi="Arial" w:cs="Arial"/>
        </w:rPr>
        <w:t xml:space="preserve"> (Appendix </w:t>
      </w:r>
      <w:r w:rsidR="009F1814">
        <w:rPr>
          <w:rFonts w:ascii="Arial" w:hAnsi="Arial" w:cs="Arial"/>
        </w:rPr>
        <w:t>C</w:t>
      </w:r>
      <w:r w:rsidR="001A67D5">
        <w:rPr>
          <w:rFonts w:ascii="Arial" w:hAnsi="Arial" w:cs="Arial"/>
        </w:rPr>
        <w:t>)</w:t>
      </w:r>
      <w:r w:rsidR="009F1814">
        <w:rPr>
          <w:rFonts w:ascii="Arial" w:hAnsi="Arial" w:cs="Arial"/>
        </w:rPr>
        <w:t xml:space="preserve"> is based on the </w:t>
      </w:r>
      <w:r w:rsidR="0078131C">
        <w:rPr>
          <w:rFonts w:ascii="Arial" w:hAnsi="Arial" w:cs="Arial"/>
        </w:rPr>
        <w:t xml:space="preserve">15 year Housing Supply </w:t>
      </w:r>
      <w:r w:rsidR="00D500B0">
        <w:rPr>
          <w:rFonts w:ascii="Arial" w:hAnsi="Arial" w:cs="Arial"/>
        </w:rPr>
        <w:br/>
      </w:r>
      <w:r w:rsidR="0078131C">
        <w:rPr>
          <w:rFonts w:ascii="Arial" w:hAnsi="Arial" w:cs="Arial"/>
        </w:rPr>
        <w:t xml:space="preserve">(Appendix </w:t>
      </w:r>
      <w:r w:rsidR="00647237">
        <w:rPr>
          <w:rFonts w:ascii="Arial" w:hAnsi="Arial" w:cs="Arial"/>
        </w:rPr>
        <w:t>B)</w:t>
      </w:r>
    </w:p>
    <w:p w14:paraId="2E13B5DE" w14:textId="1A64308A" w:rsidR="001972B8" w:rsidRDefault="00D811DB" w:rsidP="00A5068B">
      <w:pPr>
        <w:rPr>
          <w:rFonts w:ascii="Arial" w:hAnsi="Arial" w:cs="Arial"/>
        </w:rPr>
      </w:pPr>
      <w:r>
        <w:rPr>
          <w:rFonts w:ascii="Arial" w:hAnsi="Arial" w:cs="Arial"/>
        </w:rPr>
        <w:t xml:space="preserve">The revised </w:t>
      </w:r>
      <w:r w:rsidR="00795C6C">
        <w:rPr>
          <w:rFonts w:ascii="Arial" w:hAnsi="Arial" w:cs="Arial"/>
        </w:rPr>
        <w:t xml:space="preserve">Housing </w:t>
      </w:r>
      <w:r>
        <w:rPr>
          <w:rFonts w:ascii="Arial" w:hAnsi="Arial" w:cs="Arial"/>
        </w:rPr>
        <w:t xml:space="preserve">Trajectory </w:t>
      </w:r>
      <w:r w:rsidR="00795C6C">
        <w:rPr>
          <w:rFonts w:ascii="Arial" w:hAnsi="Arial" w:cs="Arial"/>
        </w:rPr>
        <w:t xml:space="preserve">(Appendix </w:t>
      </w:r>
      <w:r w:rsidR="00647237">
        <w:rPr>
          <w:rFonts w:ascii="Arial" w:hAnsi="Arial" w:cs="Arial"/>
        </w:rPr>
        <w:t>A</w:t>
      </w:r>
      <w:r w:rsidR="00795C6C">
        <w:rPr>
          <w:rFonts w:ascii="Arial" w:hAnsi="Arial" w:cs="Arial"/>
        </w:rPr>
        <w:t xml:space="preserve">) </w:t>
      </w:r>
      <w:r w:rsidR="00181ED4">
        <w:rPr>
          <w:rFonts w:ascii="Arial" w:hAnsi="Arial" w:cs="Arial"/>
        </w:rPr>
        <w:t>shows new ward names (together with previous ones</w:t>
      </w:r>
      <w:r w:rsidR="00C72DC4">
        <w:rPr>
          <w:rFonts w:ascii="Arial" w:hAnsi="Arial" w:cs="Arial"/>
        </w:rPr>
        <w:t xml:space="preserve"> for comparison and consistency with EXAM 87)</w:t>
      </w:r>
      <w:r w:rsidR="001668CE">
        <w:rPr>
          <w:rFonts w:ascii="Arial" w:hAnsi="Arial" w:cs="Arial"/>
        </w:rPr>
        <w:t xml:space="preserve">. The Council will only show the new ward names when the Housing Trajectory is </w:t>
      </w:r>
      <w:r w:rsidR="00434A11">
        <w:rPr>
          <w:rFonts w:ascii="Arial" w:hAnsi="Arial" w:cs="Arial"/>
        </w:rPr>
        <w:t xml:space="preserve">published </w:t>
      </w:r>
      <w:r w:rsidR="009E5713">
        <w:rPr>
          <w:rFonts w:ascii="Arial" w:hAnsi="Arial" w:cs="Arial"/>
        </w:rPr>
        <w:t xml:space="preserve">at the time that </w:t>
      </w:r>
      <w:r w:rsidR="00434A11">
        <w:rPr>
          <w:rFonts w:ascii="Arial" w:hAnsi="Arial" w:cs="Arial"/>
        </w:rPr>
        <w:t>the Local Plan is adopted.</w:t>
      </w:r>
      <w:r w:rsidR="00C72DC4">
        <w:rPr>
          <w:rFonts w:ascii="Arial" w:hAnsi="Arial" w:cs="Arial"/>
        </w:rPr>
        <w:t xml:space="preserve"> </w:t>
      </w:r>
      <w:r w:rsidR="00590C0E">
        <w:rPr>
          <w:rFonts w:ascii="Arial" w:hAnsi="Arial" w:cs="Arial"/>
        </w:rPr>
        <w:t>Each site listed also has a Local Plan Designation and</w:t>
      </w:r>
      <w:r w:rsidR="00C527F1">
        <w:rPr>
          <w:rFonts w:ascii="Arial" w:hAnsi="Arial" w:cs="Arial"/>
        </w:rPr>
        <w:t xml:space="preserve"> a Status </w:t>
      </w:r>
      <w:proofErr w:type="spellStart"/>
      <w:r w:rsidR="00C527F1">
        <w:rPr>
          <w:rFonts w:ascii="Arial" w:hAnsi="Arial" w:cs="Arial"/>
        </w:rPr>
        <w:t>ie</w:t>
      </w:r>
      <w:proofErr w:type="spellEnd"/>
      <w:r w:rsidR="00C527F1">
        <w:rPr>
          <w:rFonts w:ascii="Arial" w:hAnsi="Arial" w:cs="Arial"/>
        </w:rPr>
        <w:t xml:space="preserve"> </w:t>
      </w:r>
      <w:r w:rsidR="00D3299C">
        <w:rPr>
          <w:rFonts w:ascii="Arial" w:hAnsi="Arial" w:cs="Arial"/>
        </w:rPr>
        <w:t xml:space="preserve">Consent, </w:t>
      </w:r>
      <w:r w:rsidR="00C527F1">
        <w:rPr>
          <w:rFonts w:ascii="Arial" w:hAnsi="Arial" w:cs="Arial"/>
        </w:rPr>
        <w:t>Propos</w:t>
      </w:r>
      <w:r w:rsidR="00D3299C">
        <w:rPr>
          <w:rFonts w:ascii="Arial" w:hAnsi="Arial" w:cs="Arial"/>
        </w:rPr>
        <w:t>ed Allocation, Completed etc</w:t>
      </w:r>
      <w:r w:rsidR="00590C0E">
        <w:rPr>
          <w:rFonts w:ascii="Arial" w:hAnsi="Arial" w:cs="Arial"/>
        </w:rPr>
        <w:t xml:space="preserve">. </w:t>
      </w:r>
    </w:p>
    <w:p w14:paraId="590BF2AF" w14:textId="26ABD414" w:rsidR="00EF3972" w:rsidRDefault="00EF3972" w:rsidP="007309C4">
      <w:pPr>
        <w:spacing w:line="257" w:lineRule="auto"/>
        <w:rPr>
          <w:rFonts w:ascii="Arial" w:hAnsi="Arial" w:cs="Arial"/>
        </w:rPr>
      </w:pPr>
      <w:r>
        <w:rPr>
          <w:rFonts w:ascii="Arial" w:hAnsi="Arial" w:cs="Arial"/>
        </w:rPr>
        <w:t xml:space="preserve">In terms of </w:t>
      </w:r>
      <w:r w:rsidR="009E5713">
        <w:rPr>
          <w:rFonts w:ascii="Arial" w:hAnsi="Arial" w:cs="Arial"/>
        </w:rPr>
        <w:t xml:space="preserve">the </w:t>
      </w:r>
      <w:r>
        <w:rPr>
          <w:rFonts w:ascii="Arial" w:hAnsi="Arial" w:cs="Arial"/>
        </w:rPr>
        <w:t>housing supply</w:t>
      </w:r>
      <w:r w:rsidR="0003786A">
        <w:rPr>
          <w:rFonts w:ascii="Arial" w:hAnsi="Arial" w:cs="Arial"/>
        </w:rPr>
        <w:t xml:space="preserve"> expected</w:t>
      </w:r>
      <w:r w:rsidR="004B662E">
        <w:rPr>
          <w:rFonts w:ascii="Arial" w:hAnsi="Arial" w:cs="Arial"/>
        </w:rPr>
        <w:t xml:space="preserve"> </w:t>
      </w:r>
      <w:r w:rsidR="000273A1">
        <w:rPr>
          <w:rFonts w:ascii="Arial" w:hAnsi="Arial" w:cs="Arial"/>
        </w:rPr>
        <w:t xml:space="preserve">to be delivered by the Plan, </w:t>
      </w:r>
      <w:r w:rsidR="00D97552">
        <w:rPr>
          <w:rFonts w:ascii="Arial" w:hAnsi="Arial" w:cs="Arial"/>
        </w:rPr>
        <w:t xml:space="preserve">the overall </w:t>
      </w:r>
      <w:r w:rsidR="004B662E">
        <w:rPr>
          <w:rFonts w:ascii="Arial" w:hAnsi="Arial" w:cs="Arial"/>
        </w:rPr>
        <w:t xml:space="preserve">numbers have </w:t>
      </w:r>
      <w:r w:rsidR="005044BB">
        <w:rPr>
          <w:rFonts w:ascii="Arial" w:hAnsi="Arial" w:cs="Arial"/>
        </w:rPr>
        <w:t xml:space="preserve">reduced </w:t>
      </w:r>
      <w:r w:rsidR="004B662E">
        <w:rPr>
          <w:rFonts w:ascii="Arial" w:hAnsi="Arial" w:cs="Arial"/>
        </w:rPr>
        <w:t xml:space="preserve">from </w:t>
      </w:r>
      <w:r w:rsidR="004B662E" w:rsidRPr="00D3299C">
        <w:rPr>
          <w:rFonts w:ascii="Arial" w:hAnsi="Arial" w:cs="Arial"/>
          <w:b/>
          <w:bCs/>
        </w:rPr>
        <w:t>46,000</w:t>
      </w:r>
      <w:r w:rsidR="004B662E">
        <w:rPr>
          <w:rFonts w:ascii="Arial" w:hAnsi="Arial" w:cs="Arial"/>
        </w:rPr>
        <w:t xml:space="preserve"> new homes </w:t>
      </w:r>
      <w:r w:rsidR="00AD24A8">
        <w:rPr>
          <w:rFonts w:ascii="Arial" w:hAnsi="Arial" w:cs="Arial"/>
        </w:rPr>
        <w:t xml:space="preserve">as set out </w:t>
      </w:r>
      <w:r w:rsidR="004B662E">
        <w:rPr>
          <w:rFonts w:ascii="Arial" w:hAnsi="Arial" w:cs="Arial"/>
        </w:rPr>
        <w:t>in the Reg 19 Local Plan to</w:t>
      </w:r>
      <w:r w:rsidR="00254635">
        <w:rPr>
          <w:rFonts w:ascii="Arial" w:hAnsi="Arial" w:cs="Arial"/>
        </w:rPr>
        <w:t xml:space="preserve"> </w:t>
      </w:r>
      <w:r w:rsidR="00624131">
        <w:rPr>
          <w:rFonts w:ascii="Arial" w:hAnsi="Arial" w:cs="Arial"/>
        </w:rPr>
        <w:t xml:space="preserve">43,883 </w:t>
      </w:r>
      <w:r w:rsidR="00E54C6F">
        <w:rPr>
          <w:rFonts w:ascii="Arial" w:hAnsi="Arial" w:cs="Arial"/>
        </w:rPr>
        <w:t xml:space="preserve">new homes </w:t>
      </w:r>
      <w:r w:rsidR="00253437">
        <w:rPr>
          <w:rFonts w:ascii="Arial" w:hAnsi="Arial" w:cs="Arial"/>
        </w:rPr>
        <w:t xml:space="preserve">in </w:t>
      </w:r>
      <w:r w:rsidR="00835CF7">
        <w:rPr>
          <w:rFonts w:ascii="Arial" w:hAnsi="Arial" w:cs="Arial"/>
        </w:rPr>
        <w:t xml:space="preserve">April </w:t>
      </w:r>
      <w:r w:rsidR="00624131">
        <w:rPr>
          <w:rFonts w:ascii="Arial" w:hAnsi="Arial" w:cs="Arial"/>
        </w:rPr>
        <w:t>2024</w:t>
      </w:r>
      <w:r w:rsidR="00CB4405">
        <w:rPr>
          <w:rFonts w:ascii="Arial" w:hAnsi="Arial" w:cs="Arial"/>
        </w:rPr>
        <w:t>.</w:t>
      </w:r>
      <w:r w:rsidR="00624131">
        <w:rPr>
          <w:rFonts w:ascii="Arial" w:hAnsi="Arial" w:cs="Arial"/>
        </w:rPr>
        <w:t xml:space="preserve"> </w:t>
      </w:r>
      <w:r w:rsidR="00FF311A" w:rsidRPr="00C51259">
        <w:rPr>
          <w:rFonts w:ascii="Arial" w:hAnsi="Arial" w:cs="Arial"/>
        </w:rPr>
        <w:t>Th</w:t>
      </w:r>
      <w:r w:rsidR="00CB4405">
        <w:rPr>
          <w:rFonts w:ascii="Arial" w:hAnsi="Arial" w:cs="Arial"/>
        </w:rPr>
        <w:t>is is reflect</w:t>
      </w:r>
      <w:r w:rsidR="00F2443F">
        <w:rPr>
          <w:rFonts w:ascii="Arial" w:hAnsi="Arial" w:cs="Arial"/>
        </w:rPr>
        <w:t>ed</w:t>
      </w:r>
      <w:r w:rsidR="00CB4405">
        <w:rPr>
          <w:rFonts w:ascii="Arial" w:hAnsi="Arial" w:cs="Arial"/>
        </w:rPr>
        <w:t xml:space="preserve"> in the</w:t>
      </w:r>
      <w:r w:rsidR="00FF311A" w:rsidRPr="00C51259">
        <w:rPr>
          <w:rFonts w:ascii="Arial" w:hAnsi="Arial" w:cs="Arial"/>
        </w:rPr>
        <w:t xml:space="preserve"> Housing Trajecto</w:t>
      </w:r>
      <w:r w:rsidR="00BD0C13" w:rsidRPr="00C51259">
        <w:rPr>
          <w:rFonts w:ascii="Arial" w:hAnsi="Arial" w:cs="Arial"/>
        </w:rPr>
        <w:t>ry</w:t>
      </w:r>
      <w:r w:rsidR="00CB4405">
        <w:rPr>
          <w:rFonts w:ascii="Arial" w:hAnsi="Arial" w:cs="Arial"/>
        </w:rPr>
        <w:t xml:space="preserve"> which</w:t>
      </w:r>
      <w:r w:rsidR="00BD0C13" w:rsidRPr="00C51259">
        <w:rPr>
          <w:rFonts w:ascii="Arial" w:hAnsi="Arial" w:cs="Arial"/>
        </w:rPr>
        <w:t xml:space="preserve"> shows actual</w:t>
      </w:r>
      <w:r w:rsidR="00467C0B">
        <w:rPr>
          <w:rFonts w:ascii="Arial" w:hAnsi="Arial" w:cs="Arial"/>
        </w:rPr>
        <w:t xml:space="preserve"> housing supply</w:t>
      </w:r>
      <w:r w:rsidR="00BD0C13" w:rsidRPr="00C51259">
        <w:rPr>
          <w:rFonts w:ascii="Arial" w:hAnsi="Arial" w:cs="Arial"/>
        </w:rPr>
        <w:t xml:space="preserve"> numbers</w:t>
      </w:r>
      <w:r w:rsidR="00F10EA4">
        <w:rPr>
          <w:rFonts w:ascii="Arial" w:hAnsi="Arial" w:cs="Arial"/>
        </w:rPr>
        <w:t xml:space="preserve"> for the </w:t>
      </w:r>
      <w:r w:rsidR="004C5861">
        <w:rPr>
          <w:rFonts w:ascii="Arial" w:hAnsi="Arial" w:cs="Arial"/>
        </w:rPr>
        <w:t>fifteen-year</w:t>
      </w:r>
      <w:r w:rsidR="000A06FD">
        <w:rPr>
          <w:rFonts w:ascii="Arial" w:hAnsi="Arial" w:cs="Arial"/>
        </w:rPr>
        <w:t xml:space="preserve"> period of the </w:t>
      </w:r>
      <w:r w:rsidR="00D63380">
        <w:rPr>
          <w:rFonts w:ascii="Arial" w:hAnsi="Arial" w:cs="Arial"/>
        </w:rPr>
        <w:t>Local Plan</w:t>
      </w:r>
      <w:r w:rsidR="007F4C30">
        <w:rPr>
          <w:rFonts w:ascii="Arial" w:hAnsi="Arial" w:cs="Arial"/>
        </w:rPr>
        <w:t>.</w:t>
      </w:r>
      <w:r w:rsidR="007F4C30" w:rsidDel="007F4C30">
        <w:rPr>
          <w:rFonts w:ascii="Arial" w:hAnsi="Arial" w:cs="Arial"/>
        </w:rPr>
        <w:t xml:space="preserve"> </w:t>
      </w:r>
      <w:r w:rsidR="007F4C30">
        <w:rPr>
          <w:rFonts w:ascii="Arial" w:hAnsi="Arial" w:cs="Arial"/>
        </w:rPr>
        <w:t>T</w:t>
      </w:r>
      <w:r w:rsidR="00BD0C13" w:rsidRPr="00C51259">
        <w:rPr>
          <w:rFonts w:ascii="Arial" w:hAnsi="Arial" w:cs="Arial"/>
        </w:rPr>
        <w:t xml:space="preserve">he totals set out in Table 5 reflect rounding down </w:t>
      </w:r>
      <w:r w:rsidR="007A3686" w:rsidRPr="00C51259">
        <w:rPr>
          <w:rFonts w:ascii="Arial" w:hAnsi="Arial" w:cs="Arial"/>
        </w:rPr>
        <w:t>to the nearest 10</w:t>
      </w:r>
      <w:r w:rsidR="004B18AB">
        <w:rPr>
          <w:rFonts w:ascii="Arial" w:hAnsi="Arial" w:cs="Arial"/>
        </w:rPr>
        <w:t xml:space="preserve"> dwellings for each identified location, category and time period</w:t>
      </w:r>
      <w:r w:rsidR="003E2E7C" w:rsidRPr="00C51259">
        <w:rPr>
          <w:rFonts w:ascii="Arial" w:hAnsi="Arial" w:cs="Arial"/>
        </w:rPr>
        <w:t xml:space="preserve">. Therefore Table 5 shows a rounded down number of </w:t>
      </w:r>
      <w:r w:rsidR="00717E81">
        <w:rPr>
          <w:rFonts w:ascii="Arial" w:hAnsi="Arial" w:cs="Arial"/>
        </w:rPr>
        <w:t>43,</w:t>
      </w:r>
      <w:r w:rsidR="0068073C">
        <w:rPr>
          <w:rFonts w:ascii="Arial" w:hAnsi="Arial" w:cs="Arial"/>
        </w:rPr>
        <w:t>700</w:t>
      </w:r>
      <w:r w:rsidR="00717E81">
        <w:rPr>
          <w:rFonts w:ascii="Arial" w:hAnsi="Arial" w:cs="Arial"/>
        </w:rPr>
        <w:t xml:space="preserve"> </w:t>
      </w:r>
      <w:r w:rsidR="002272D3" w:rsidRPr="00637535">
        <w:rPr>
          <w:rFonts w:ascii="Arial" w:hAnsi="Arial" w:cs="Arial"/>
        </w:rPr>
        <w:t>new homes</w:t>
      </w:r>
      <w:r w:rsidR="004C418C" w:rsidRPr="00637535">
        <w:rPr>
          <w:rFonts w:ascii="Arial" w:hAnsi="Arial" w:cs="Arial"/>
        </w:rPr>
        <w:t xml:space="preserve"> as total supply in the Plan.</w:t>
      </w:r>
    </w:p>
    <w:p w14:paraId="405B6CCE" w14:textId="0AE74B77" w:rsidR="001A373E" w:rsidRPr="00AC4EF5" w:rsidRDefault="00861D2E" w:rsidP="00A5068B">
      <w:pPr>
        <w:rPr>
          <w:rFonts w:ascii="Arial" w:hAnsi="Arial" w:cs="Arial"/>
          <w:b/>
          <w:bCs/>
        </w:rPr>
      </w:pPr>
      <w:r w:rsidRPr="00AC4EF5">
        <w:rPr>
          <w:rFonts w:ascii="Arial" w:hAnsi="Arial" w:cs="Arial"/>
          <w:b/>
          <w:bCs/>
        </w:rPr>
        <w:t xml:space="preserve">A more detailed breakdown of the components of housing supply by individual Growth &amp; Spatial Strategy </w:t>
      </w:r>
      <w:r w:rsidR="002F0441" w:rsidRPr="00AC4EF5">
        <w:rPr>
          <w:rFonts w:ascii="Arial" w:hAnsi="Arial" w:cs="Arial"/>
          <w:b/>
          <w:bCs/>
        </w:rPr>
        <w:t xml:space="preserve">(GSS) </w:t>
      </w:r>
      <w:r w:rsidRPr="00AC4EF5">
        <w:rPr>
          <w:rFonts w:ascii="Arial" w:hAnsi="Arial" w:cs="Arial"/>
          <w:b/>
          <w:bCs/>
        </w:rPr>
        <w:t xml:space="preserve">Policy </w:t>
      </w:r>
      <w:r w:rsidR="00AC4EF5" w:rsidRPr="00AC4EF5">
        <w:rPr>
          <w:rFonts w:ascii="Arial" w:hAnsi="Arial" w:cs="Arial"/>
          <w:b/>
          <w:bCs/>
        </w:rPr>
        <w:t xml:space="preserve">can be found by using the Excel filters </w:t>
      </w:r>
      <w:r w:rsidRPr="00AC4EF5">
        <w:rPr>
          <w:rFonts w:ascii="Arial" w:hAnsi="Arial" w:cs="Arial"/>
          <w:b/>
          <w:bCs/>
        </w:rPr>
        <w:t xml:space="preserve">in </w:t>
      </w:r>
      <w:r w:rsidR="00B36465">
        <w:rPr>
          <w:rFonts w:ascii="Arial" w:hAnsi="Arial" w:cs="Arial"/>
          <w:b/>
          <w:bCs/>
        </w:rPr>
        <w:t xml:space="preserve">the Housing Trajectory </w:t>
      </w:r>
      <w:r w:rsidR="005C4C32">
        <w:rPr>
          <w:rFonts w:ascii="Arial" w:hAnsi="Arial" w:cs="Arial"/>
          <w:b/>
          <w:bCs/>
        </w:rPr>
        <w:t xml:space="preserve">in </w:t>
      </w:r>
      <w:r w:rsidR="00AC4EF5" w:rsidRPr="00AC4EF5">
        <w:rPr>
          <w:rFonts w:ascii="Arial" w:hAnsi="Arial" w:cs="Arial"/>
          <w:b/>
          <w:bCs/>
        </w:rPr>
        <w:t xml:space="preserve">Appendix </w:t>
      </w:r>
      <w:r w:rsidR="00A25D33">
        <w:rPr>
          <w:rFonts w:ascii="Arial" w:hAnsi="Arial" w:cs="Arial"/>
          <w:b/>
          <w:bCs/>
        </w:rPr>
        <w:t>A</w:t>
      </w:r>
      <w:r w:rsidRPr="00AC4EF5">
        <w:rPr>
          <w:rFonts w:ascii="Arial" w:hAnsi="Arial" w:cs="Arial"/>
          <w:b/>
          <w:bCs/>
        </w:rPr>
        <w:t>.</w:t>
      </w:r>
    </w:p>
    <w:p w14:paraId="15C5992C" w14:textId="4BB412F7" w:rsidR="00953735" w:rsidRDefault="00953735" w:rsidP="00A5068B">
      <w:pPr>
        <w:rPr>
          <w:rFonts w:ascii="Arial" w:hAnsi="Arial" w:cs="Arial"/>
        </w:rPr>
      </w:pPr>
      <w:r>
        <w:rPr>
          <w:rFonts w:ascii="Arial" w:hAnsi="Arial" w:cs="Arial"/>
        </w:rPr>
        <w:t xml:space="preserve">Numbers </w:t>
      </w:r>
      <w:r w:rsidR="001E21CE">
        <w:rPr>
          <w:rFonts w:ascii="Arial" w:hAnsi="Arial" w:cs="Arial"/>
        </w:rPr>
        <w:t xml:space="preserve">in the Local Plan </w:t>
      </w:r>
      <w:r>
        <w:rPr>
          <w:rFonts w:ascii="Arial" w:hAnsi="Arial" w:cs="Arial"/>
        </w:rPr>
        <w:t xml:space="preserve">have changed for the following </w:t>
      </w:r>
      <w:proofErr w:type="gramStart"/>
      <w:r>
        <w:rPr>
          <w:rFonts w:ascii="Arial" w:hAnsi="Arial" w:cs="Arial"/>
        </w:rPr>
        <w:t>reasons :</w:t>
      </w:r>
      <w:proofErr w:type="gramEnd"/>
    </w:p>
    <w:p w14:paraId="52BF72B4" w14:textId="3BDC6AF1" w:rsidR="00144BFE" w:rsidRDefault="00953735" w:rsidP="00144BFE">
      <w:pPr>
        <w:pStyle w:val="ListParagraph"/>
        <w:numPr>
          <w:ilvl w:val="0"/>
          <w:numId w:val="9"/>
        </w:numPr>
        <w:rPr>
          <w:rFonts w:ascii="Arial" w:hAnsi="Arial" w:cs="Arial"/>
        </w:rPr>
      </w:pPr>
      <w:r w:rsidRPr="00525A46">
        <w:rPr>
          <w:rFonts w:ascii="Arial" w:hAnsi="Arial" w:cs="Arial"/>
          <w:b/>
          <w:bCs/>
        </w:rPr>
        <w:t>Brent Cross</w:t>
      </w:r>
      <w:r w:rsidR="00525A46">
        <w:rPr>
          <w:rFonts w:ascii="Arial" w:hAnsi="Arial" w:cs="Arial"/>
        </w:rPr>
        <w:t xml:space="preserve"> </w:t>
      </w:r>
      <w:r w:rsidR="00525A46" w:rsidRPr="00525A46">
        <w:rPr>
          <w:rFonts w:ascii="Arial" w:hAnsi="Arial" w:cs="Arial"/>
          <w:b/>
          <w:bCs/>
        </w:rPr>
        <w:t>Growth Area</w:t>
      </w:r>
      <w:r w:rsidR="00525A46">
        <w:rPr>
          <w:rFonts w:ascii="Arial" w:hAnsi="Arial" w:cs="Arial"/>
        </w:rPr>
        <w:t xml:space="preserve"> </w:t>
      </w:r>
      <w:r w:rsidR="00CC6692">
        <w:rPr>
          <w:rFonts w:ascii="Arial" w:hAnsi="Arial" w:cs="Arial"/>
        </w:rPr>
        <w:t>–</w:t>
      </w:r>
      <w:r w:rsidR="009D67FF">
        <w:rPr>
          <w:rFonts w:ascii="Arial" w:hAnsi="Arial" w:cs="Arial"/>
        </w:rPr>
        <w:t xml:space="preserve"> </w:t>
      </w:r>
      <w:r w:rsidR="00A81249" w:rsidRPr="00F538C1">
        <w:rPr>
          <w:rFonts w:ascii="Arial" w:hAnsi="Arial" w:cs="Arial"/>
        </w:rPr>
        <w:t xml:space="preserve">Reg 19 </w:t>
      </w:r>
      <w:r w:rsidR="00CC6692" w:rsidRPr="00F538C1">
        <w:rPr>
          <w:rFonts w:ascii="Arial" w:hAnsi="Arial" w:cs="Arial"/>
        </w:rPr>
        <w:t xml:space="preserve">figure </w:t>
      </w:r>
      <w:r w:rsidR="000E5702" w:rsidRPr="00F538C1">
        <w:rPr>
          <w:rFonts w:ascii="Arial" w:hAnsi="Arial" w:cs="Arial"/>
        </w:rPr>
        <w:t xml:space="preserve">of 9,500 </w:t>
      </w:r>
      <w:r w:rsidR="00960F73" w:rsidRPr="00F538C1">
        <w:rPr>
          <w:rFonts w:ascii="Arial" w:hAnsi="Arial" w:cs="Arial"/>
        </w:rPr>
        <w:t xml:space="preserve">new homes </w:t>
      </w:r>
      <w:r w:rsidR="000E5702" w:rsidRPr="00F538C1">
        <w:rPr>
          <w:rFonts w:ascii="Arial" w:hAnsi="Arial" w:cs="Arial"/>
        </w:rPr>
        <w:t xml:space="preserve">is </w:t>
      </w:r>
      <w:r w:rsidR="00CC6692" w:rsidRPr="00F538C1">
        <w:rPr>
          <w:rFonts w:ascii="Arial" w:hAnsi="Arial" w:cs="Arial"/>
        </w:rPr>
        <w:t xml:space="preserve">from London </w:t>
      </w:r>
      <w:r w:rsidR="000E5702" w:rsidRPr="00F538C1">
        <w:rPr>
          <w:rFonts w:ascii="Arial" w:hAnsi="Arial" w:cs="Arial"/>
        </w:rPr>
        <w:t xml:space="preserve">Plan </w:t>
      </w:r>
      <w:r w:rsidR="00960F73" w:rsidRPr="00F538C1">
        <w:rPr>
          <w:rFonts w:ascii="Arial" w:hAnsi="Arial" w:cs="Arial"/>
        </w:rPr>
        <w:t>Table 2.1 - Opportunity Area Indicative capacity for new homes and jobs</w:t>
      </w:r>
      <w:r w:rsidR="00960F73" w:rsidRPr="00F538C1">
        <w:rPr>
          <w:rFonts w:ascii="Arial" w:hAnsi="Arial" w:cs="Arial"/>
          <w:b/>
          <w:bCs/>
        </w:rPr>
        <w:t xml:space="preserve"> </w:t>
      </w:r>
      <w:r w:rsidR="00E60F0E" w:rsidRPr="00F538C1">
        <w:rPr>
          <w:rFonts w:ascii="Arial" w:hAnsi="Arial" w:cs="Arial"/>
        </w:rPr>
        <w:t xml:space="preserve">and relates to the wider </w:t>
      </w:r>
      <w:r w:rsidR="000E5702" w:rsidRPr="00F538C1">
        <w:rPr>
          <w:rFonts w:ascii="Arial" w:hAnsi="Arial" w:cs="Arial"/>
        </w:rPr>
        <w:t xml:space="preserve">Brent Cross Cricklewood </w:t>
      </w:r>
      <w:r w:rsidR="00E60F0E" w:rsidRPr="00F538C1">
        <w:rPr>
          <w:rFonts w:ascii="Arial" w:hAnsi="Arial" w:cs="Arial"/>
        </w:rPr>
        <w:t xml:space="preserve">Opportunity Area. </w:t>
      </w:r>
      <w:r w:rsidR="00144BFE">
        <w:rPr>
          <w:rFonts w:ascii="Arial" w:hAnsi="Arial" w:cs="Arial"/>
        </w:rPr>
        <w:t>Revised figure reflects the 2010 o</w:t>
      </w:r>
      <w:r w:rsidR="004A3AAA" w:rsidRPr="00F538C1">
        <w:rPr>
          <w:rFonts w:ascii="Arial" w:hAnsi="Arial" w:cs="Arial"/>
        </w:rPr>
        <w:t>utline planning permission w</w:t>
      </w:r>
      <w:r w:rsidR="00144BFE">
        <w:rPr>
          <w:rFonts w:ascii="Arial" w:hAnsi="Arial" w:cs="Arial"/>
        </w:rPr>
        <w:t xml:space="preserve">hich was </w:t>
      </w:r>
      <w:r w:rsidR="004A3AAA" w:rsidRPr="00F538C1">
        <w:rPr>
          <w:rFonts w:ascii="Arial" w:hAnsi="Arial" w:cs="Arial"/>
        </w:rPr>
        <w:t>subsequently amended in 2014 for the comprehensive redevelopment of the whole of the Brent Cross Growth Area</w:t>
      </w:r>
      <w:r w:rsidR="00F538C1" w:rsidRPr="00F538C1">
        <w:rPr>
          <w:rFonts w:ascii="Arial" w:hAnsi="Arial" w:cs="Arial"/>
        </w:rPr>
        <w:t xml:space="preserve"> including delivery of 7,</w:t>
      </w:r>
      <w:r w:rsidR="003F61D9">
        <w:rPr>
          <w:rFonts w:ascii="Arial" w:hAnsi="Arial" w:cs="Arial"/>
        </w:rPr>
        <w:t>492</w:t>
      </w:r>
      <w:r w:rsidR="00F538C1" w:rsidRPr="00F538C1">
        <w:rPr>
          <w:rFonts w:ascii="Arial" w:hAnsi="Arial" w:cs="Arial"/>
        </w:rPr>
        <w:t xml:space="preserve"> new homes</w:t>
      </w:r>
      <w:r w:rsidR="00806EE6" w:rsidRPr="00806EE6">
        <w:rPr>
          <w:rFonts w:ascii="Arial" w:hAnsi="Arial" w:cs="Arial"/>
        </w:rPr>
        <w:t>.</w:t>
      </w:r>
      <w:r w:rsidR="00806EE6">
        <w:t xml:space="preserve"> </w:t>
      </w:r>
      <w:r w:rsidR="003D270D" w:rsidRPr="00977D78">
        <w:rPr>
          <w:rFonts w:ascii="Arial" w:hAnsi="Arial" w:cs="Arial"/>
        </w:rPr>
        <w:t xml:space="preserve">The </w:t>
      </w:r>
      <w:r w:rsidR="003D270D">
        <w:rPr>
          <w:rFonts w:ascii="Arial" w:hAnsi="Arial" w:cs="Arial"/>
        </w:rPr>
        <w:t>n</w:t>
      </w:r>
      <w:r w:rsidR="00916214" w:rsidRPr="00525A46">
        <w:rPr>
          <w:rFonts w:ascii="Arial" w:hAnsi="Arial" w:cs="Arial"/>
        </w:rPr>
        <w:t xml:space="preserve">umber </w:t>
      </w:r>
      <w:r w:rsidR="00D01D36">
        <w:rPr>
          <w:rFonts w:ascii="Arial" w:hAnsi="Arial" w:cs="Arial"/>
        </w:rPr>
        <w:t xml:space="preserve">in the Housing Trajectory </w:t>
      </w:r>
      <w:r w:rsidR="001A373E" w:rsidRPr="00525A46">
        <w:rPr>
          <w:rFonts w:ascii="Arial" w:hAnsi="Arial" w:cs="Arial"/>
        </w:rPr>
        <w:t>reflect</w:t>
      </w:r>
      <w:r w:rsidR="00916214" w:rsidRPr="00525A46">
        <w:rPr>
          <w:rFonts w:ascii="Arial" w:hAnsi="Arial" w:cs="Arial"/>
        </w:rPr>
        <w:t>s</w:t>
      </w:r>
      <w:r w:rsidR="001A373E" w:rsidRPr="00525A46">
        <w:rPr>
          <w:rFonts w:ascii="Arial" w:hAnsi="Arial" w:cs="Arial"/>
        </w:rPr>
        <w:t xml:space="preserve"> updated delivery expectations on the build out of the S73 consent F/04687/13</w:t>
      </w:r>
      <w:r w:rsidR="00525A46">
        <w:rPr>
          <w:rFonts w:ascii="Arial" w:hAnsi="Arial" w:cs="Arial"/>
        </w:rPr>
        <w:t xml:space="preserve"> within </w:t>
      </w:r>
      <w:r w:rsidR="009E5713">
        <w:rPr>
          <w:rFonts w:ascii="Arial" w:hAnsi="Arial" w:cs="Arial"/>
        </w:rPr>
        <w:t xml:space="preserve">the </w:t>
      </w:r>
      <w:r w:rsidR="00525A46">
        <w:rPr>
          <w:rFonts w:ascii="Arial" w:hAnsi="Arial" w:cs="Arial"/>
        </w:rPr>
        <w:t>lifetime of the Plan</w:t>
      </w:r>
      <w:r w:rsidR="00982CE9">
        <w:rPr>
          <w:rFonts w:ascii="Arial" w:hAnsi="Arial" w:cs="Arial"/>
        </w:rPr>
        <w:t xml:space="preserve"> and beyond it</w:t>
      </w:r>
      <w:r w:rsidR="001A373E" w:rsidRPr="00525A46">
        <w:rPr>
          <w:rFonts w:ascii="Arial" w:hAnsi="Arial" w:cs="Arial"/>
        </w:rPr>
        <w:t>.</w:t>
      </w:r>
      <w:r w:rsidR="00144BFE">
        <w:rPr>
          <w:rFonts w:ascii="Arial" w:hAnsi="Arial" w:cs="Arial"/>
        </w:rPr>
        <w:t xml:space="preserve"> </w:t>
      </w:r>
      <w:r w:rsidR="00DF4978">
        <w:rPr>
          <w:rFonts w:ascii="Arial" w:hAnsi="Arial" w:cs="Arial"/>
        </w:rPr>
        <w:t xml:space="preserve">This has been rounded down to </w:t>
      </w:r>
      <w:r w:rsidR="007639D7">
        <w:rPr>
          <w:rFonts w:ascii="Arial" w:hAnsi="Arial" w:cs="Arial"/>
        </w:rPr>
        <w:t>7,420 new homes (as shown by Table 5</w:t>
      </w:r>
      <w:r w:rsidR="00F11568">
        <w:rPr>
          <w:rFonts w:ascii="Arial" w:hAnsi="Arial" w:cs="Arial"/>
        </w:rPr>
        <w:t>) within the lifetime of the Plan.</w:t>
      </w:r>
    </w:p>
    <w:p w14:paraId="066D7F0E" w14:textId="77777777" w:rsidR="00861D2E" w:rsidRPr="00861D2E" w:rsidRDefault="00861D2E" w:rsidP="00861D2E">
      <w:pPr>
        <w:pStyle w:val="ListParagraph"/>
        <w:rPr>
          <w:rFonts w:ascii="Arial" w:hAnsi="Arial" w:cs="Arial"/>
        </w:rPr>
      </w:pPr>
    </w:p>
    <w:p w14:paraId="42B26B91" w14:textId="67216005" w:rsidR="00144BFE" w:rsidRPr="00144BFE" w:rsidRDefault="00144BFE" w:rsidP="00144BFE">
      <w:pPr>
        <w:pStyle w:val="ListParagraph"/>
        <w:numPr>
          <w:ilvl w:val="0"/>
          <w:numId w:val="9"/>
        </w:numPr>
        <w:rPr>
          <w:rFonts w:ascii="Arial" w:hAnsi="Arial" w:cs="Arial"/>
        </w:rPr>
      </w:pPr>
      <w:r w:rsidRPr="00144BFE">
        <w:rPr>
          <w:rFonts w:ascii="Arial" w:hAnsi="Arial" w:cs="Arial"/>
          <w:b/>
          <w:bCs/>
        </w:rPr>
        <w:t xml:space="preserve">Brent Cross West Growth Area </w:t>
      </w:r>
      <w:r>
        <w:rPr>
          <w:rFonts w:ascii="Arial" w:hAnsi="Arial" w:cs="Arial"/>
          <w:b/>
          <w:bCs/>
        </w:rPr>
        <w:t xml:space="preserve">– </w:t>
      </w:r>
      <w:r w:rsidRPr="00144BFE">
        <w:rPr>
          <w:rFonts w:ascii="Arial" w:hAnsi="Arial" w:cs="Arial"/>
        </w:rPr>
        <w:t xml:space="preserve">Reg 19 figure of 1,800 new homes </w:t>
      </w:r>
      <w:r>
        <w:rPr>
          <w:rFonts w:ascii="Arial" w:hAnsi="Arial" w:cs="Arial"/>
        </w:rPr>
        <w:t xml:space="preserve">to be delivered in Years 11 to 15 of the Plan, </w:t>
      </w:r>
      <w:r w:rsidRPr="00144BFE">
        <w:rPr>
          <w:rFonts w:ascii="Arial" w:hAnsi="Arial" w:cs="Arial"/>
        </w:rPr>
        <w:t xml:space="preserve">remains unchanged from Reg 19. </w:t>
      </w:r>
    </w:p>
    <w:p w14:paraId="3C8F78FD" w14:textId="77777777" w:rsidR="00861D2E" w:rsidRPr="00861D2E" w:rsidRDefault="00861D2E" w:rsidP="00861D2E">
      <w:pPr>
        <w:pStyle w:val="ListParagraph"/>
        <w:rPr>
          <w:rFonts w:ascii="Arial" w:hAnsi="Arial" w:cs="Arial"/>
        </w:rPr>
      </w:pPr>
    </w:p>
    <w:p w14:paraId="18677BA0" w14:textId="1F9B8117" w:rsidR="00861D2E" w:rsidRPr="0053296F" w:rsidRDefault="00861D2E" w:rsidP="00861D2E">
      <w:pPr>
        <w:pStyle w:val="ListParagraph"/>
        <w:numPr>
          <w:ilvl w:val="0"/>
          <w:numId w:val="9"/>
        </w:numPr>
        <w:rPr>
          <w:rFonts w:ascii="Arial" w:hAnsi="Arial" w:cs="Arial"/>
        </w:rPr>
      </w:pPr>
      <w:r w:rsidRPr="00525A46">
        <w:rPr>
          <w:rFonts w:ascii="Arial" w:hAnsi="Arial" w:cs="Arial"/>
          <w:b/>
          <w:bCs/>
        </w:rPr>
        <w:t>Cricklewood Growth Area</w:t>
      </w:r>
      <w:r>
        <w:rPr>
          <w:rFonts w:ascii="Arial" w:hAnsi="Arial" w:cs="Arial"/>
        </w:rPr>
        <w:t xml:space="preserve"> – Reg 19 figure of 1,400 new homes in the Growth Area reflects 2 existing consents in the Growth Area (as shown in </w:t>
      </w:r>
      <w:r w:rsidR="003D41AA">
        <w:rPr>
          <w:rFonts w:ascii="Arial" w:hAnsi="Arial" w:cs="Arial"/>
        </w:rPr>
        <w:t>Appendix A</w:t>
      </w:r>
      <w:r>
        <w:rPr>
          <w:rFonts w:ascii="Arial" w:hAnsi="Arial" w:cs="Arial"/>
        </w:rPr>
        <w:t xml:space="preserve">), application </w:t>
      </w:r>
      <w:r>
        <w:rPr>
          <w:rFonts w:ascii="Arial" w:hAnsi="Arial" w:cs="Arial"/>
        </w:rPr>
        <w:lastRenderedPageBreak/>
        <w:t>of Central densities for indicative capacities at site proposals (Site 7 – Beacon Bingo) and (Site 8 – Broadway Retail Park) a</w:t>
      </w:r>
      <w:r w:rsidR="00ED2A49">
        <w:rPr>
          <w:rFonts w:ascii="Arial" w:hAnsi="Arial" w:cs="Arial"/>
        </w:rPr>
        <w:t>nd</w:t>
      </w:r>
      <w:r>
        <w:rPr>
          <w:rFonts w:ascii="Arial" w:hAnsi="Arial" w:cs="Arial"/>
        </w:rPr>
        <w:t xml:space="preserve"> the Town Centre </w:t>
      </w:r>
      <w:r w:rsidRPr="00A57F2C">
        <w:rPr>
          <w:rFonts w:ascii="Arial" w:hAnsi="Arial" w:cs="Arial"/>
        </w:rPr>
        <w:t>windfall uplift in years 11 to 15</w:t>
      </w:r>
      <w:r>
        <w:rPr>
          <w:rFonts w:ascii="Arial" w:hAnsi="Arial" w:cs="Arial"/>
        </w:rPr>
        <w:t xml:space="preserve">. New homes delivery figure of </w:t>
      </w:r>
      <w:r w:rsidR="00977D78">
        <w:rPr>
          <w:rFonts w:ascii="Arial" w:hAnsi="Arial" w:cs="Arial"/>
        </w:rPr>
        <w:t>1,360 reflects</w:t>
      </w:r>
      <w:r>
        <w:rPr>
          <w:rFonts w:ascii="Arial" w:hAnsi="Arial" w:cs="Arial"/>
        </w:rPr>
        <w:t xml:space="preserve"> the </w:t>
      </w:r>
      <w:r w:rsidR="003D3A2A">
        <w:rPr>
          <w:rFonts w:ascii="Arial" w:hAnsi="Arial" w:cs="Arial"/>
        </w:rPr>
        <w:t>3</w:t>
      </w:r>
      <w:r>
        <w:rPr>
          <w:rFonts w:ascii="Arial" w:hAnsi="Arial" w:cs="Arial"/>
        </w:rPr>
        <w:t xml:space="preserve"> existing consents, removal of the uplift better reflects context and application of Urban densities to indicative capacities.</w:t>
      </w:r>
      <w:r w:rsidR="002F0441">
        <w:rPr>
          <w:rFonts w:ascii="Arial" w:hAnsi="Arial" w:cs="Arial"/>
        </w:rPr>
        <w:t xml:space="preserve"> </w:t>
      </w:r>
      <w:bookmarkStart w:id="0" w:name="_Hlk150873587"/>
      <w:r w:rsidR="003D3A2A" w:rsidRPr="003D3A2A">
        <w:rPr>
          <w:rFonts w:ascii="Arial" w:hAnsi="Arial" w:cs="Arial"/>
        </w:rPr>
        <w:t xml:space="preserve">The new homes delivery figure of 1,360 new homes </w:t>
      </w:r>
      <w:r w:rsidR="003D3A2A" w:rsidRPr="00ED2A49">
        <w:rPr>
          <w:rStyle w:val="cf01"/>
          <w:rFonts w:ascii="Arial" w:hAnsi="Arial" w:cs="Arial"/>
          <w:sz w:val="22"/>
          <w:szCs w:val="22"/>
        </w:rPr>
        <w:t>reflects uplifts associated with the recent grant of planning permission by the Secretary of State at Broadway Retail Park for 1,049 dwellings on 4 December 2023.</w:t>
      </w:r>
      <w:r w:rsidR="003D3A2A">
        <w:rPr>
          <w:rStyle w:val="cf01"/>
        </w:rPr>
        <w:t xml:space="preserve"> </w:t>
      </w:r>
      <w:r w:rsidR="002F0441" w:rsidRPr="002F0441">
        <w:rPr>
          <w:rFonts w:ascii="Arial" w:hAnsi="Arial" w:cs="Arial"/>
          <w:color w:val="000000"/>
        </w:rPr>
        <w:t xml:space="preserve">The Council is proposing this </w:t>
      </w:r>
      <w:r w:rsidR="00D3299C">
        <w:rPr>
          <w:rFonts w:ascii="Arial" w:hAnsi="Arial" w:cs="Arial"/>
          <w:color w:val="000000"/>
        </w:rPr>
        <w:t xml:space="preserve">higher </w:t>
      </w:r>
      <w:r w:rsidR="002F0441" w:rsidRPr="002F0441">
        <w:rPr>
          <w:rFonts w:ascii="Arial" w:hAnsi="Arial" w:cs="Arial"/>
          <w:color w:val="000000"/>
        </w:rPr>
        <w:t>figure in the proposed MMs based on the evidence in the Updated Table 5, when compared with the Inspectors letter of August 2023.</w:t>
      </w:r>
      <w:r w:rsidR="002F0441">
        <w:rPr>
          <w:rFonts w:ascii="Adobe Clean DC" w:hAnsi="Adobe Clean DC" w:cs="Adobe Clean DC"/>
          <w:color w:val="000000"/>
          <w:sz w:val="20"/>
          <w:szCs w:val="20"/>
        </w:rPr>
        <w:t xml:space="preserve">  </w:t>
      </w:r>
      <w:bookmarkEnd w:id="0"/>
    </w:p>
    <w:p w14:paraId="049AE22E" w14:textId="77777777" w:rsidR="00144BFE" w:rsidRDefault="00144BFE" w:rsidP="00861D2E">
      <w:pPr>
        <w:pStyle w:val="ListParagraph"/>
        <w:rPr>
          <w:rFonts w:ascii="Arial" w:hAnsi="Arial" w:cs="Arial"/>
        </w:rPr>
      </w:pPr>
    </w:p>
    <w:p w14:paraId="1BC1DE1B" w14:textId="6A241AF9" w:rsidR="00953735" w:rsidRPr="00861D2E" w:rsidRDefault="00144BFE" w:rsidP="00AA4709">
      <w:pPr>
        <w:pStyle w:val="ListParagraph"/>
        <w:numPr>
          <w:ilvl w:val="0"/>
          <w:numId w:val="9"/>
        </w:numPr>
        <w:rPr>
          <w:rFonts w:ascii="Arial" w:hAnsi="Arial" w:cs="Arial"/>
        </w:rPr>
      </w:pPr>
      <w:r w:rsidRPr="00861D2E">
        <w:rPr>
          <w:rFonts w:ascii="Arial" w:hAnsi="Arial" w:cs="Arial"/>
          <w:b/>
          <w:bCs/>
        </w:rPr>
        <w:t>Brent Cross Cricklewood Opportunity Area</w:t>
      </w:r>
      <w:r w:rsidRPr="00861D2E">
        <w:rPr>
          <w:rFonts w:ascii="Arial" w:hAnsi="Arial" w:cs="Arial"/>
        </w:rPr>
        <w:t xml:space="preserve"> </w:t>
      </w:r>
      <w:r w:rsidR="00861D2E" w:rsidRPr="00861D2E">
        <w:rPr>
          <w:rFonts w:ascii="Arial" w:hAnsi="Arial" w:cs="Arial"/>
        </w:rPr>
        <w:t xml:space="preserve">– this extensive Opportunity Area is designated in the </w:t>
      </w:r>
      <w:r w:rsidRPr="00861D2E">
        <w:rPr>
          <w:rFonts w:ascii="Arial" w:hAnsi="Arial" w:cs="Arial"/>
        </w:rPr>
        <w:t>London Plan</w:t>
      </w:r>
      <w:r w:rsidR="00861D2E" w:rsidRPr="00861D2E">
        <w:rPr>
          <w:rFonts w:ascii="Arial" w:hAnsi="Arial" w:cs="Arial"/>
        </w:rPr>
        <w:t xml:space="preserve">. It includes the </w:t>
      </w:r>
      <w:r w:rsidRPr="00861D2E">
        <w:rPr>
          <w:rFonts w:ascii="Arial" w:hAnsi="Arial" w:cs="Arial"/>
        </w:rPr>
        <w:t>Brent Cross Growth Area (GSS01 &amp; GSS02 - minimum of 7,</w:t>
      </w:r>
      <w:r w:rsidR="00861D2E">
        <w:rPr>
          <w:rFonts w:ascii="Arial" w:hAnsi="Arial" w:cs="Arial"/>
        </w:rPr>
        <w:t>4</w:t>
      </w:r>
      <w:r w:rsidR="00DF5DF1">
        <w:rPr>
          <w:rFonts w:ascii="Arial" w:hAnsi="Arial" w:cs="Arial"/>
        </w:rPr>
        <w:t>20</w:t>
      </w:r>
      <w:r w:rsidRPr="00861D2E">
        <w:rPr>
          <w:rFonts w:ascii="Arial" w:hAnsi="Arial" w:cs="Arial"/>
        </w:rPr>
        <w:t xml:space="preserve"> </w:t>
      </w:r>
      <w:r w:rsidR="00861D2E">
        <w:rPr>
          <w:rFonts w:ascii="Arial" w:hAnsi="Arial" w:cs="Arial"/>
        </w:rPr>
        <w:t>new homes</w:t>
      </w:r>
      <w:r w:rsidRPr="00861D2E">
        <w:rPr>
          <w:rFonts w:ascii="Arial" w:hAnsi="Arial" w:cs="Arial"/>
        </w:rPr>
        <w:t xml:space="preserve">), Brent Cross West Growth Area (GSS01 &amp; GSS03 - approximately 1,800 </w:t>
      </w:r>
      <w:r w:rsidR="00861D2E">
        <w:rPr>
          <w:rFonts w:ascii="Arial" w:hAnsi="Arial" w:cs="Arial"/>
        </w:rPr>
        <w:t>new homes</w:t>
      </w:r>
      <w:r w:rsidRPr="00861D2E">
        <w:rPr>
          <w:rFonts w:ascii="Arial" w:hAnsi="Arial" w:cs="Arial"/>
        </w:rPr>
        <w:t xml:space="preserve">) and Cricklewood Growth Area (GSS01 &amp; GSS04 - approximately </w:t>
      </w:r>
      <w:r w:rsidR="00354A74">
        <w:rPr>
          <w:rFonts w:ascii="Arial" w:hAnsi="Arial" w:cs="Arial"/>
        </w:rPr>
        <w:t>1,360</w:t>
      </w:r>
      <w:r w:rsidRPr="00861D2E">
        <w:rPr>
          <w:rFonts w:ascii="Arial" w:hAnsi="Arial" w:cs="Arial"/>
        </w:rPr>
        <w:t xml:space="preserve"> </w:t>
      </w:r>
      <w:r w:rsidR="00861D2E">
        <w:rPr>
          <w:rFonts w:ascii="Arial" w:hAnsi="Arial" w:cs="Arial"/>
        </w:rPr>
        <w:t>new homes</w:t>
      </w:r>
      <w:r w:rsidRPr="00861D2E">
        <w:rPr>
          <w:rFonts w:ascii="Arial" w:hAnsi="Arial" w:cs="Arial"/>
        </w:rPr>
        <w:t>)</w:t>
      </w:r>
      <w:r w:rsidR="00861D2E">
        <w:rPr>
          <w:rFonts w:ascii="Arial" w:hAnsi="Arial" w:cs="Arial"/>
        </w:rPr>
        <w:t xml:space="preserve">. </w:t>
      </w:r>
      <w:r w:rsidRPr="00861D2E">
        <w:rPr>
          <w:rFonts w:ascii="Arial" w:hAnsi="Arial" w:cs="Arial"/>
        </w:rPr>
        <w:t xml:space="preserve"> </w:t>
      </w:r>
      <w:r w:rsidR="00861D2E">
        <w:rPr>
          <w:rFonts w:ascii="Arial" w:hAnsi="Arial" w:cs="Arial"/>
        </w:rPr>
        <w:t xml:space="preserve">The total number of new homes in these Growth Areas </w:t>
      </w:r>
      <w:r w:rsidRPr="00861D2E">
        <w:rPr>
          <w:rFonts w:ascii="Arial" w:hAnsi="Arial" w:cs="Arial"/>
        </w:rPr>
        <w:t>accord with the expectations of 9,500 dwellings for the O</w:t>
      </w:r>
      <w:r w:rsidR="00861D2E">
        <w:rPr>
          <w:rFonts w:ascii="Arial" w:hAnsi="Arial" w:cs="Arial"/>
        </w:rPr>
        <w:t xml:space="preserve">pportunity Area </w:t>
      </w:r>
      <w:r w:rsidRPr="00861D2E">
        <w:rPr>
          <w:rFonts w:ascii="Arial" w:hAnsi="Arial" w:cs="Arial"/>
        </w:rPr>
        <w:t xml:space="preserve">in the London Plan (with a margin of flexibility of around </w:t>
      </w:r>
      <w:r w:rsidR="00354A74">
        <w:rPr>
          <w:rFonts w:ascii="Arial" w:hAnsi="Arial" w:cs="Arial"/>
        </w:rPr>
        <w:t>12</w:t>
      </w:r>
      <w:r w:rsidRPr="00861D2E">
        <w:rPr>
          <w:rFonts w:ascii="Arial" w:hAnsi="Arial" w:cs="Arial"/>
        </w:rPr>
        <w:t>%).</w:t>
      </w:r>
    </w:p>
    <w:p w14:paraId="66837B23" w14:textId="77777777" w:rsidR="00861D2E" w:rsidRPr="00861D2E" w:rsidRDefault="00861D2E" w:rsidP="00806EE6">
      <w:pPr>
        <w:pStyle w:val="ListParagraph"/>
        <w:rPr>
          <w:rFonts w:ascii="Arial" w:hAnsi="Arial" w:cs="Arial"/>
        </w:rPr>
      </w:pPr>
    </w:p>
    <w:p w14:paraId="7351D7E2" w14:textId="37DCC903" w:rsidR="00953735" w:rsidRPr="00A57F2C" w:rsidRDefault="00631116" w:rsidP="002B7AFD">
      <w:pPr>
        <w:pStyle w:val="ListParagraph"/>
        <w:numPr>
          <w:ilvl w:val="0"/>
          <w:numId w:val="9"/>
        </w:numPr>
        <w:rPr>
          <w:rFonts w:ascii="Arial" w:hAnsi="Arial" w:cs="Arial"/>
        </w:rPr>
      </w:pPr>
      <w:r w:rsidRPr="00A57F2C">
        <w:rPr>
          <w:rFonts w:ascii="Arial" w:hAnsi="Arial" w:cs="Arial"/>
          <w:b/>
          <w:bCs/>
        </w:rPr>
        <w:t>Edgware</w:t>
      </w:r>
      <w:r w:rsidR="006B61EB" w:rsidRPr="00A57F2C">
        <w:rPr>
          <w:rFonts w:ascii="Arial" w:hAnsi="Arial" w:cs="Arial"/>
          <w:b/>
          <w:bCs/>
        </w:rPr>
        <w:t xml:space="preserve"> </w:t>
      </w:r>
      <w:r w:rsidR="00B11F85" w:rsidRPr="00A57F2C">
        <w:rPr>
          <w:rFonts w:ascii="Arial" w:hAnsi="Arial" w:cs="Arial"/>
          <w:b/>
          <w:bCs/>
        </w:rPr>
        <w:t>Growth Area</w:t>
      </w:r>
      <w:r w:rsidR="00B11F85" w:rsidRPr="00A57F2C">
        <w:rPr>
          <w:rFonts w:ascii="Arial" w:hAnsi="Arial" w:cs="Arial"/>
        </w:rPr>
        <w:t xml:space="preserve"> </w:t>
      </w:r>
      <w:r w:rsidR="006B61EB" w:rsidRPr="00A57F2C">
        <w:rPr>
          <w:rFonts w:ascii="Arial" w:hAnsi="Arial" w:cs="Arial"/>
        </w:rPr>
        <w:t xml:space="preserve">– Reg 19 figure of 5,000 </w:t>
      </w:r>
      <w:r w:rsidR="00A50BE8" w:rsidRPr="00A57F2C">
        <w:rPr>
          <w:rFonts w:ascii="Arial" w:hAnsi="Arial" w:cs="Arial"/>
        </w:rPr>
        <w:t xml:space="preserve">new homes within the Growth Area </w:t>
      </w:r>
      <w:r w:rsidR="00806EE6">
        <w:rPr>
          <w:rFonts w:ascii="Arial" w:hAnsi="Arial" w:cs="Arial"/>
        </w:rPr>
        <w:t xml:space="preserve">reflects proposals at Site 27 - Edgware Town Centre and Site 28 - Edgware Underground and bus stations as well as consents as shown in </w:t>
      </w:r>
      <w:r w:rsidR="003D41AA">
        <w:rPr>
          <w:rFonts w:ascii="Arial" w:hAnsi="Arial" w:cs="Arial"/>
        </w:rPr>
        <w:t>Appendix A</w:t>
      </w:r>
      <w:r w:rsidR="00806EE6">
        <w:rPr>
          <w:rFonts w:ascii="Arial" w:hAnsi="Arial" w:cs="Arial"/>
        </w:rPr>
        <w:t xml:space="preserve">. One consent at Premier House forms part of Site 27 and this is reflected in the Housing Trajectory. Target for Edgware </w:t>
      </w:r>
      <w:r w:rsidR="00B26465" w:rsidRPr="00A57F2C">
        <w:rPr>
          <w:rFonts w:ascii="Arial" w:hAnsi="Arial" w:cs="Arial"/>
        </w:rPr>
        <w:t xml:space="preserve">has been reduced </w:t>
      </w:r>
      <w:r w:rsidR="00EA2119" w:rsidRPr="00A57F2C">
        <w:rPr>
          <w:rFonts w:ascii="Arial" w:hAnsi="Arial" w:cs="Arial"/>
        </w:rPr>
        <w:t xml:space="preserve">to </w:t>
      </w:r>
      <w:r w:rsidR="00806EE6">
        <w:rPr>
          <w:rFonts w:ascii="Arial" w:hAnsi="Arial" w:cs="Arial"/>
        </w:rPr>
        <w:t xml:space="preserve">approximately </w:t>
      </w:r>
      <w:r w:rsidR="00EA2119" w:rsidRPr="00A57F2C">
        <w:rPr>
          <w:rFonts w:ascii="Arial" w:hAnsi="Arial" w:cs="Arial"/>
        </w:rPr>
        <w:t>4,</w:t>
      </w:r>
      <w:r w:rsidR="00AF1E7A">
        <w:rPr>
          <w:rFonts w:ascii="Arial" w:hAnsi="Arial" w:cs="Arial"/>
        </w:rPr>
        <w:t>7</w:t>
      </w:r>
      <w:r w:rsidR="00F170B9">
        <w:rPr>
          <w:rFonts w:ascii="Arial" w:hAnsi="Arial" w:cs="Arial"/>
        </w:rPr>
        <w:t>40</w:t>
      </w:r>
      <w:r w:rsidR="00AF1E7A">
        <w:rPr>
          <w:rFonts w:ascii="Arial" w:hAnsi="Arial" w:cs="Arial"/>
        </w:rPr>
        <w:t xml:space="preserve"> </w:t>
      </w:r>
      <w:r w:rsidR="00EA2119" w:rsidRPr="00A57F2C">
        <w:rPr>
          <w:rFonts w:ascii="Arial" w:hAnsi="Arial" w:cs="Arial"/>
        </w:rPr>
        <w:t>new homes. This reflects</w:t>
      </w:r>
      <w:r w:rsidR="00A57F2C" w:rsidRPr="00A57F2C">
        <w:rPr>
          <w:rFonts w:ascii="Arial" w:hAnsi="Arial" w:cs="Arial"/>
        </w:rPr>
        <w:t xml:space="preserve"> rounding down and removal of the Growth Area </w:t>
      </w:r>
      <w:bookmarkStart w:id="1" w:name="_Hlk147261302"/>
      <w:r w:rsidR="00A57F2C" w:rsidRPr="00A57F2C">
        <w:rPr>
          <w:rFonts w:ascii="Arial" w:hAnsi="Arial" w:cs="Arial"/>
        </w:rPr>
        <w:t>windfall uplift in years 11 to 15</w:t>
      </w:r>
      <w:bookmarkEnd w:id="1"/>
      <w:r w:rsidR="00A57F2C" w:rsidRPr="00A57F2C">
        <w:rPr>
          <w:rFonts w:ascii="Arial" w:hAnsi="Arial" w:cs="Arial"/>
        </w:rPr>
        <w:t>.</w:t>
      </w:r>
      <w:r w:rsidR="00714FC9" w:rsidRPr="00714FC9">
        <w:rPr>
          <w:rFonts w:ascii="Arial" w:hAnsi="Arial" w:cs="Arial"/>
          <w:color w:val="000000"/>
        </w:rPr>
        <w:t xml:space="preserve"> </w:t>
      </w:r>
      <w:r w:rsidR="00714FC9" w:rsidRPr="002F0441">
        <w:rPr>
          <w:rFonts w:ascii="Arial" w:hAnsi="Arial" w:cs="Arial"/>
          <w:color w:val="000000"/>
        </w:rPr>
        <w:t xml:space="preserve">The Council is proposing this </w:t>
      </w:r>
      <w:r w:rsidR="00D3299C">
        <w:rPr>
          <w:rFonts w:ascii="Arial" w:hAnsi="Arial" w:cs="Arial"/>
          <w:color w:val="000000"/>
        </w:rPr>
        <w:t xml:space="preserve">lower </w:t>
      </w:r>
      <w:r w:rsidR="00714FC9" w:rsidRPr="002F0441">
        <w:rPr>
          <w:rFonts w:ascii="Arial" w:hAnsi="Arial" w:cs="Arial"/>
          <w:color w:val="000000"/>
        </w:rPr>
        <w:t xml:space="preserve">figure in the proposed MMs based on the evidence in the Updated Table 5, when compared with the Inspectors letter of August </w:t>
      </w:r>
      <w:r w:rsidR="00630416">
        <w:rPr>
          <w:rFonts w:ascii="Arial" w:hAnsi="Arial" w:cs="Arial"/>
          <w:color w:val="000000"/>
        </w:rPr>
        <w:t>17</w:t>
      </w:r>
      <w:r w:rsidR="00630416" w:rsidRPr="005A10CC">
        <w:rPr>
          <w:rFonts w:ascii="Arial" w:hAnsi="Arial" w:cs="Arial"/>
          <w:color w:val="000000"/>
          <w:vertAlign w:val="superscript"/>
        </w:rPr>
        <w:t>th</w:t>
      </w:r>
      <w:proofErr w:type="gramStart"/>
      <w:r w:rsidR="00630416">
        <w:rPr>
          <w:rFonts w:ascii="Arial" w:hAnsi="Arial" w:cs="Arial"/>
          <w:color w:val="000000"/>
        </w:rPr>
        <w:t xml:space="preserve"> </w:t>
      </w:r>
      <w:r w:rsidR="00714FC9" w:rsidRPr="002F0441">
        <w:rPr>
          <w:rFonts w:ascii="Arial" w:hAnsi="Arial" w:cs="Arial"/>
          <w:color w:val="000000"/>
        </w:rPr>
        <w:t>2023</w:t>
      </w:r>
      <w:proofErr w:type="gramEnd"/>
      <w:r w:rsidR="00714FC9" w:rsidRPr="002F0441">
        <w:rPr>
          <w:rFonts w:ascii="Arial" w:hAnsi="Arial" w:cs="Arial"/>
          <w:color w:val="000000"/>
        </w:rPr>
        <w:t>.</w:t>
      </w:r>
      <w:r w:rsidR="00714FC9">
        <w:rPr>
          <w:rFonts w:ascii="Adobe Clean DC" w:hAnsi="Adobe Clean DC" w:cs="Adobe Clean DC"/>
          <w:color w:val="000000"/>
          <w:sz w:val="20"/>
          <w:szCs w:val="20"/>
        </w:rPr>
        <w:t xml:space="preserve">  </w:t>
      </w:r>
    </w:p>
    <w:p w14:paraId="74ED7D24" w14:textId="77777777" w:rsidR="00861D2E" w:rsidRPr="00861D2E" w:rsidRDefault="00861D2E" w:rsidP="00861D2E">
      <w:pPr>
        <w:pStyle w:val="ListParagraph"/>
        <w:rPr>
          <w:rFonts w:ascii="Arial" w:hAnsi="Arial" w:cs="Arial"/>
        </w:rPr>
      </w:pPr>
    </w:p>
    <w:p w14:paraId="5CCCCC4E" w14:textId="327FC7B9" w:rsidR="00806EE6" w:rsidRDefault="00631116" w:rsidP="00E2311E">
      <w:pPr>
        <w:pStyle w:val="ListParagraph"/>
        <w:numPr>
          <w:ilvl w:val="0"/>
          <w:numId w:val="9"/>
        </w:numPr>
        <w:rPr>
          <w:rFonts w:ascii="Arial" w:hAnsi="Arial" w:cs="Arial"/>
        </w:rPr>
      </w:pPr>
      <w:r w:rsidRPr="00AC4EF5">
        <w:rPr>
          <w:rFonts w:ascii="Arial" w:hAnsi="Arial" w:cs="Arial"/>
          <w:b/>
          <w:bCs/>
        </w:rPr>
        <w:t>Colindale</w:t>
      </w:r>
      <w:r w:rsidR="00E36D2F" w:rsidRPr="00AC4EF5">
        <w:rPr>
          <w:rFonts w:ascii="Arial" w:hAnsi="Arial" w:cs="Arial"/>
          <w:b/>
          <w:bCs/>
        </w:rPr>
        <w:t xml:space="preserve"> </w:t>
      </w:r>
      <w:r w:rsidR="007F58F3" w:rsidRPr="00AC4EF5">
        <w:rPr>
          <w:rFonts w:ascii="Arial" w:hAnsi="Arial" w:cs="Arial"/>
          <w:b/>
          <w:bCs/>
        </w:rPr>
        <w:t>Growth Area</w:t>
      </w:r>
      <w:r w:rsidR="007F58F3" w:rsidRPr="00AC4EF5">
        <w:rPr>
          <w:rFonts w:ascii="Arial" w:hAnsi="Arial" w:cs="Arial"/>
        </w:rPr>
        <w:t xml:space="preserve"> </w:t>
      </w:r>
      <w:r w:rsidR="00E36D2F" w:rsidRPr="00AC4EF5">
        <w:rPr>
          <w:rFonts w:ascii="Arial" w:hAnsi="Arial" w:cs="Arial"/>
        </w:rPr>
        <w:t>– Reg 19 figure of 4,100 new homes has increased</w:t>
      </w:r>
      <w:r w:rsidR="00EA2119" w:rsidRPr="00AC4EF5">
        <w:rPr>
          <w:rFonts w:ascii="Arial" w:hAnsi="Arial" w:cs="Arial"/>
        </w:rPr>
        <w:t xml:space="preserve"> to </w:t>
      </w:r>
      <w:r w:rsidR="004703FE">
        <w:rPr>
          <w:rFonts w:ascii="Arial" w:hAnsi="Arial" w:cs="Arial"/>
        </w:rPr>
        <w:t xml:space="preserve">5,190 </w:t>
      </w:r>
      <w:r w:rsidR="00EA2119" w:rsidRPr="00AC4EF5">
        <w:rPr>
          <w:rFonts w:ascii="Arial" w:hAnsi="Arial" w:cs="Arial"/>
        </w:rPr>
        <w:t xml:space="preserve">new </w:t>
      </w:r>
      <w:r w:rsidR="007624C5" w:rsidRPr="00AC4EF5">
        <w:rPr>
          <w:rFonts w:ascii="Arial" w:hAnsi="Arial" w:cs="Arial"/>
        </w:rPr>
        <w:t>h</w:t>
      </w:r>
      <w:r w:rsidR="00EA2119" w:rsidRPr="00AC4EF5">
        <w:rPr>
          <w:rFonts w:ascii="Arial" w:hAnsi="Arial" w:cs="Arial"/>
        </w:rPr>
        <w:t xml:space="preserve">omes </w:t>
      </w:r>
      <w:r w:rsidR="007624C5" w:rsidRPr="00AC4EF5">
        <w:rPr>
          <w:rFonts w:ascii="Arial" w:hAnsi="Arial" w:cs="Arial"/>
        </w:rPr>
        <w:t>as a consequence of</w:t>
      </w:r>
      <w:r w:rsidR="002F78D3" w:rsidRPr="00AC4EF5">
        <w:rPr>
          <w:rFonts w:ascii="Arial" w:hAnsi="Arial" w:cs="Arial"/>
        </w:rPr>
        <w:t xml:space="preserve"> a combination </w:t>
      </w:r>
      <w:r w:rsidR="00C21EFE" w:rsidRPr="00AC4EF5">
        <w:rPr>
          <w:rFonts w:ascii="Arial" w:hAnsi="Arial" w:cs="Arial"/>
        </w:rPr>
        <w:t xml:space="preserve">of </w:t>
      </w:r>
      <w:r w:rsidR="008A316A" w:rsidRPr="00AC4EF5">
        <w:rPr>
          <w:rFonts w:ascii="Arial" w:hAnsi="Arial" w:cs="Arial"/>
        </w:rPr>
        <w:t xml:space="preserve">reductions </w:t>
      </w:r>
      <w:r w:rsidR="004B6748" w:rsidRPr="00AC4EF5">
        <w:rPr>
          <w:rFonts w:ascii="Arial" w:hAnsi="Arial" w:cs="Arial"/>
        </w:rPr>
        <w:t xml:space="preserve">including removal of Site 9 – </w:t>
      </w:r>
      <w:proofErr w:type="spellStart"/>
      <w:r w:rsidR="004B6748" w:rsidRPr="00AC4EF5">
        <w:rPr>
          <w:rFonts w:ascii="Arial" w:hAnsi="Arial" w:cs="Arial"/>
        </w:rPr>
        <w:t>Colindeep</w:t>
      </w:r>
      <w:proofErr w:type="spellEnd"/>
      <w:r w:rsidR="004B6748" w:rsidRPr="00AC4EF5">
        <w:rPr>
          <w:rFonts w:ascii="Arial" w:hAnsi="Arial" w:cs="Arial"/>
        </w:rPr>
        <w:t xml:space="preserve"> Lane </w:t>
      </w:r>
      <w:r w:rsidR="002C184C" w:rsidRPr="00AC4EF5">
        <w:rPr>
          <w:rFonts w:ascii="Arial" w:hAnsi="Arial" w:cs="Arial"/>
        </w:rPr>
        <w:t xml:space="preserve">from the Plan, reduced indicative capacities </w:t>
      </w:r>
      <w:r w:rsidR="009A5D99" w:rsidRPr="00AC4EF5">
        <w:rPr>
          <w:rFonts w:ascii="Arial" w:hAnsi="Arial" w:cs="Arial"/>
        </w:rPr>
        <w:t xml:space="preserve">at </w:t>
      </w:r>
      <w:r w:rsidR="002C184C" w:rsidRPr="00AC4EF5">
        <w:rPr>
          <w:rFonts w:ascii="Arial" w:hAnsi="Arial" w:cs="Arial"/>
        </w:rPr>
        <w:t xml:space="preserve">Sites 11,12 and 13 together </w:t>
      </w:r>
      <w:r w:rsidR="001461A1" w:rsidRPr="00AC4EF5">
        <w:rPr>
          <w:rFonts w:ascii="Arial" w:hAnsi="Arial" w:cs="Arial"/>
        </w:rPr>
        <w:t xml:space="preserve">and increases </w:t>
      </w:r>
      <w:r w:rsidR="009E5713" w:rsidRPr="00AC4EF5">
        <w:rPr>
          <w:rFonts w:ascii="Arial" w:hAnsi="Arial" w:cs="Arial"/>
        </w:rPr>
        <w:t>resulting from</w:t>
      </w:r>
      <w:r w:rsidR="00423531" w:rsidRPr="00AC4EF5">
        <w:rPr>
          <w:rFonts w:ascii="Arial" w:hAnsi="Arial" w:cs="Arial"/>
        </w:rPr>
        <w:t xml:space="preserve"> </w:t>
      </w:r>
      <w:r w:rsidR="002C184C" w:rsidRPr="00AC4EF5">
        <w:rPr>
          <w:rFonts w:ascii="Arial" w:hAnsi="Arial" w:cs="Arial"/>
        </w:rPr>
        <w:t>a re-examination of delivery of the consents for Stages 2 and 3 of the Colindale Gardens development (H/04753/14, 16/7836/S73, 19/6512/OUT).</w:t>
      </w:r>
      <w:r w:rsidR="008F5E54" w:rsidRPr="00AC4EF5">
        <w:rPr>
          <w:rFonts w:ascii="Arial" w:hAnsi="Arial" w:cs="Arial"/>
        </w:rPr>
        <w:t xml:space="preserve"> </w:t>
      </w:r>
    </w:p>
    <w:p w14:paraId="7DF57093" w14:textId="77777777" w:rsidR="00AC4EF5" w:rsidRPr="00AC4EF5" w:rsidRDefault="00AC4EF5" w:rsidP="00AC4EF5">
      <w:pPr>
        <w:pStyle w:val="ListParagraph"/>
        <w:rPr>
          <w:rFonts w:ascii="Arial" w:hAnsi="Arial" w:cs="Arial"/>
        </w:rPr>
      </w:pPr>
    </w:p>
    <w:p w14:paraId="656E70DE" w14:textId="4816A318" w:rsidR="008F5E54" w:rsidRDefault="00631116" w:rsidP="008F5E54">
      <w:pPr>
        <w:pStyle w:val="ListParagraph"/>
        <w:numPr>
          <w:ilvl w:val="0"/>
          <w:numId w:val="9"/>
        </w:numPr>
        <w:rPr>
          <w:rFonts w:ascii="Arial" w:hAnsi="Arial" w:cs="Arial"/>
        </w:rPr>
      </w:pPr>
      <w:r w:rsidRPr="00E41593">
        <w:rPr>
          <w:rFonts w:ascii="Arial" w:hAnsi="Arial" w:cs="Arial"/>
          <w:b/>
          <w:bCs/>
        </w:rPr>
        <w:t>Mill Hill East</w:t>
      </w:r>
      <w:r w:rsidR="007624C5">
        <w:rPr>
          <w:rFonts w:ascii="Arial" w:hAnsi="Arial" w:cs="Arial"/>
        </w:rPr>
        <w:t xml:space="preserve"> – Reg 19 figure of 1,500 has </w:t>
      </w:r>
      <w:r w:rsidR="005716A5">
        <w:rPr>
          <w:rFonts w:ascii="Arial" w:hAnsi="Arial" w:cs="Arial"/>
        </w:rPr>
        <w:t xml:space="preserve">increased to </w:t>
      </w:r>
      <w:r w:rsidR="00FA69BC">
        <w:rPr>
          <w:rFonts w:ascii="Arial" w:hAnsi="Arial" w:cs="Arial"/>
        </w:rPr>
        <w:t xml:space="preserve">2,280 </w:t>
      </w:r>
      <w:r w:rsidR="005716A5">
        <w:rPr>
          <w:rFonts w:ascii="Arial" w:hAnsi="Arial" w:cs="Arial"/>
        </w:rPr>
        <w:t xml:space="preserve">new homes </w:t>
      </w:r>
      <w:proofErr w:type="gramStart"/>
      <w:r w:rsidR="005716A5">
        <w:rPr>
          <w:rFonts w:ascii="Arial" w:hAnsi="Arial" w:cs="Arial"/>
        </w:rPr>
        <w:t>as a consequence of</w:t>
      </w:r>
      <w:proofErr w:type="gramEnd"/>
      <w:r w:rsidR="00993436">
        <w:rPr>
          <w:rFonts w:ascii="Arial" w:hAnsi="Arial" w:cs="Arial"/>
        </w:rPr>
        <w:t xml:space="preserve"> </w:t>
      </w:r>
      <w:r w:rsidR="00E41593" w:rsidRPr="00E41593">
        <w:rPr>
          <w:rFonts w:ascii="Arial" w:hAnsi="Arial" w:cs="Arial"/>
        </w:rPr>
        <w:t xml:space="preserve">the planning consent </w:t>
      </w:r>
      <w:r w:rsidR="00582616">
        <w:rPr>
          <w:rFonts w:ascii="Arial" w:hAnsi="Arial" w:cs="Arial"/>
        </w:rPr>
        <w:t>(</w:t>
      </w:r>
      <w:r w:rsidR="00E41593" w:rsidRPr="00582616">
        <w:rPr>
          <w:rFonts w:ascii="Arial" w:hAnsi="Arial" w:cs="Arial"/>
        </w:rPr>
        <w:t xml:space="preserve">22/0649/FUL for 184 units) at Site 49 – Watchtower House as well as the remaining build out of NIMR (16/4545/FUL) which previously had not been counted as an element of housing supply in Mill Hill East. Another reason </w:t>
      </w:r>
      <w:r w:rsidR="009E5713">
        <w:rPr>
          <w:rFonts w:ascii="Arial" w:hAnsi="Arial" w:cs="Arial"/>
        </w:rPr>
        <w:t xml:space="preserve">explaining </w:t>
      </w:r>
      <w:r w:rsidR="00E41593" w:rsidRPr="00582616">
        <w:rPr>
          <w:rFonts w:ascii="Arial" w:hAnsi="Arial" w:cs="Arial"/>
        </w:rPr>
        <w:t>the revised number is the re-examination of delivery of the consents for remaining phases of the Millbrook Park development (H/03904/12, 15/0641/OUT, 19/5827/FUL).</w:t>
      </w:r>
      <w:r w:rsidR="008F5E54">
        <w:rPr>
          <w:rFonts w:ascii="Arial" w:hAnsi="Arial" w:cs="Arial"/>
        </w:rPr>
        <w:t xml:space="preserve"> </w:t>
      </w:r>
      <w:bookmarkStart w:id="2" w:name="_Hlk150872643"/>
      <w:r w:rsidR="00714FC9" w:rsidRPr="002F0441">
        <w:rPr>
          <w:rFonts w:ascii="Arial" w:hAnsi="Arial" w:cs="Arial"/>
          <w:color w:val="000000"/>
        </w:rPr>
        <w:t>The Council is proposing this higher figure in the proposed MMs based on the evidence in the Updated Table 5, when compared with the Inspectors letter of August 2023.</w:t>
      </w:r>
      <w:r w:rsidR="00714FC9">
        <w:rPr>
          <w:rFonts w:ascii="Adobe Clean DC" w:hAnsi="Adobe Clean DC" w:cs="Adobe Clean DC"/>
          <w:color w:val="000000"/>
          <w:sz w:val="20"/>
          <w:szCs w:val="20"/>
        </w:rPr>
        <w:t xml:space="preserve">  </w:t>
      </w:r>
    </w:p>
    <w:bookmarkEnd w:id="2"/>
    <w:p w14:paraId="1A957664" w14:textId="58ECD588" w:rsidR="00631116" w:rsidRDefault="00631116" w:rsidP="008F5E54">
      <w:pPr>
        <w:pStyle w:val="ListParagraph"/>
        <w:rPr>
          <w:rFonts w:ascii="Arial" w:hAnsi="Arial" w:cs="Arial"/>
        </w:rPr>
      </w:pPr>
    </w:p>
    <w:p w14:paraId="47B98881" w14:textId="558F7D05" w:rsidR="001B69FD" w:rsidRDefault="0053296F" w:rsidP="001B69FD">
      <w:pPr>
        <w:pStyle w:val="ListParagraph"/>
        <w:numPr>
          <w:ilvl w:val="0"/>
          <w:numId w:val="9"/>
        </w:numPr>
        <w:rPr>
          <w:rFonts w:ascii="Arial" w:hAnsi="Arial" w:cs="Arial"/>
        </w:rPr>
      </w:pPr>
      <w:r w:rsidRPr="00582616">
        <w:rPr>
          <w:rFonts w:ascii="Arial" w:hAnsi="Arial" w:cs="Arial"/>
          <w:b/>
          <w:bCs/>
        </w:rPr>
        <w:t>District Town Centres</w:t>
      </w:r>
      <w:r w:rsidR="000B68BA">
        <w:rPr>
          <w:rFonts w:ascii="Arial" w:hAnsi="Arial" w:cs="Arial"/>
        </w:rPr>
        <w:t xml:space="preserve"> – Reg 19 figure of 5,400 new homes </w:t>
      </w:r>
      <w:r w:rsidR="00ED2D76">
        <w:rPr>
          <w:rFonts w:ascii="Arial" w:hAnsi="Arial" w:cs="Arial"/>
        </w:rPr>
        <w:t>refle</w:t>
      </w:r>
      <w:r w:rsidR="004857F7">
        <w:rPr>
          <w:rFonts w:ascii="Arial" w:hAnsi="Arial" w:cs="Arial"/>
        </w:rPr>
        <w:t>cts</w:t>
      </w:r>
      <w:r w:rsidR="0031383F">
        <w:rPr>
          <w:rFonts w:ascii="Arial" w:hAnsi="Arial" w:cs="Arial"/>
        </w:rPr>
        <w:t xml:space="preserve"> </w:t>
      </w:r>
      <w:r w:rsidR="00B9418B">
        <w:rPr>
          <w:rFonts w:ascii="Arial" w:hAnsi="Arial" w:cs="Arial"/>
        </w:rPr>
        <w:t>assumptions about a</w:t>
      </w:r>
      <w:r w:rsidR="002F12F6">
        <w:rPr>
          <w:rFonts w:ascii="Arial" w:hAnsi="Arial" w:cs="Arial"/>
        </w:rPr>
        <w:t xml:space="preserve"> </w:t>
      </w:r>
      <w:r w:rsidR="002F12F6" w:rsidRPr="00A57F2C">
        <w:rPr>
          <w:rFonts w:ascii="Arial" w:hAnsi="Arial" w:cs="Arial"/>
        </w:rPr>
        <w:t>windfall uplift in years 11 to 15</w:t>
      </w:r>
      <w:r w:rsidR="002F12F6">
        <w:rPr>
          <w:rFonts w:ascii="Arial" w:hAnsi="Arial" w:cs="Arial"/>
        </w:rPr>
        <w:t xml:space="preserve"> of </w:t>
      </w:r>
      <w:r w:rsidR="0036153F">
        <w:rPr>
          <w:rFonts w:ascii="Arial" w:hAnsi="Arial" w:cs="Arial"/>
        </w:rPr>
        <w:t>50 units per District Town Centre</w:t>
      </w:r>
      <w:r w:rsidR="00993436">
        <w:rPr>
          <w:rFonts w:ascii="Arial" w:hAnsi="Arial" w:cs="Arial"/>
        </w:rPr>
        <w:t xml:space="preserve">. </w:t>
      </w:r>
      <w:r w:rsidR="00822ED6">
        <w:rPr>
          <w:rFonts w:ascii="Arial" w:hAnsi="Arial" w:cs="Arial"/>
        </w:rPr>
        <w:t xml:space="preserve">A total of 650 units </w:t>
      </w:r>
      <w:r w:rsidR="00B9418B">
        <w:rPr>
          <w:rFonts w:ascii="Arial" w:hAnsi="Arial" w:cs="Arial"/>
        </w:rPr>
        <w:t xml:space="preserve">has been removed </w:t>
      </w:r>
      <w:r w:rsidR="00822ED6">
        <w:rPr>
          <w:rFonts w:ascii="Arial" w:hAnsi="Arial" w:cs="Arial"/>
        </w:rPr>
        <w:t>for this reason</w:t>
      </w:r>
      <w:r w:rsidR="00556948">
        <w:rPr>
          <w:rFonts w:ascii="Arial" w:hAnsi="Arial" w:cs="Arial"/>
        </w:rPr>
        <w:t xml:space="preserve">. </w:t>
      </w:r>
      <w:r w:rsidR="00FF06D8">
        <w:rPr>
          <w:rFonts w:ascii="Arial" w:hAnsi="Arial" w:cs="Arial"/>
        </w:rPr>
        <w:t xml:space="preserve">Numbers have dropped </w:t>
      </w:r>
      <w:proofErr w:type="gramStart"/>
      <w:r w:rsidR="00FF06D8">
        <w:rPr>
          <w:rFonts w:ascii="Arial" w:hAnsi="Arial" w:cs="Arial"/>
        </w:rPr>
        <w:t xml:space="preserve">in order </w:t>
      </w:r>
      <w:r w:rsidR="00E43C17">
        <w:rPr>
          <w:rFonts w:ascii="Arial" w:hAnsi="Arial" w:cs="Arial"/>
        </w:rPr>
        <w:t>to</w:t>
      </w:r>
      <w:proofErr w:type="gramEnd"/>
      <w:r w:rsidR="00E43C17">
        <w:rPr>
          <w:rFonts w:ascii="Arial" w:hAnsi="Arial" w:cs="Arial"/>
        </w:rPr>
        <w:t xml:space="preserve"> reflect</w:t>
      </w:r>
      <w:r w:rsidR="00556948">
        <w:rPr>
          <w:rFonts w:ascii="Arial" w:hAnsi="Arial" w:cs="Arial"/>
        </w:rPr>
        <w:t xml:space="preserve"> application of </w:t>
      </w:r>
      <w:r w:rsidR="006D4A2D">
        <w:rPr>
          <w:rFonts w:ascii="Arial" w:hAnsi="Arial" w:cs="Arial"/>
        </w:rPr>
        <w:t>Urban (rather than Central</w:t>
      </w:r>
      <w:r w:rsidR="003710F1">
        <w:rPr>
          <w:rFonts w:ascii="Arial" w:hAnsi="Arial" w:cs="Arial"/>
        </w:rPr>
        <w:t>)</w:t>
      </w:r>
      <w:r w:rsidR="006D4A2D">
        <w:rPr>
          <w:rFonts w:ascii="Arial" w:hAnsi="Arial" w:cs="Arial"/>
        </w:rPr>
        <w:t xml:space="preserve"> </w:t>
      </w:r>
      <w:r w:rsidR="00556948">
        <w:rPr>
          <w:rFonts w:ascii="Arial" w:hAnsi="Arial" w:cs="Arial"/>
        </w:rPr>
        <w:t xml:space="preserve">densities at </w:t>
      </w:r>
      <w:r w:rsidR="003710F1">
        <w:rPr>
          <w:rFonts w:ascii="Arial" w:hAnsi="Arial" w:cs="Arial"/>
        </w:rPr>
        <w:t>sites in North Finchley</w:t>
      </w:r>
      <w:r w:rsidR="00B8131D">
        <w:rPr>
          <w:rFonts w:ascii="Arial" w:hAnsi="Arial" w:cs="Arial"/>
        </w:rPr>
        <w:t xml:space="preserve">, </w:t>
      </w:r>
      <w:r w:rsidR="00314A55">
        <w:rPr>
          <w:rFonts w:ascii="Arial" w:hAnsi="Arial" w:cs="Arial"/>
        </w:rPr>
        <w:t xml:space="preserve">combined with new planning consents and </w:t>
      </w:r>
      <w:r w:rsidR="0086652D">
        <w:rPr>
          <w:rFonts w:ascii="Arial" w:hAnsi="Arial" w:cs="Arial"/>
        </w:rPr>
        <w:t>re</w:t>
      </w:r>
      <w:r w:rsidR="005031F9">
        <w:rPr>
          <w:rFonts w:ascii="Arial" w:hAnsi="Arial" w:cs="Arial"/>
        </w:rPr>
        <w:t>-</w:t>
      </w:r>
      <w:r w:rsidR="0086652D">
        <w:rPr>
          <w:rFonts w:ascii="Arial" w:hAnsi="Arial" w:cs="Arial"/>
        </w:rPr>
        <w:t xml:space="preserve">examination </w:t>
      </w:r>
      <w:r w:rsidR="005031F9">
        <w:rPr>
          <w:rFonts w:ascii="Arial" w:hAnsi="Arial" w:cs="Arial"/>
        </w:rPr>
        <w:t xml:space="preserve">of considerations behind indicative capacities </w:t>
      </w:r>
      <w:r w:rsidR="005A3EAB">
        <w:rPr>
          <w:rFonts w:ascii="Arial" w:hAnsi="Arial" w:cs="Arial"/>
        </w:rPr>
        <w:t>in certain town centre sites together with</w:t>
      </w:r>
      <w:r w:rsidR="009E5713">
        <w:rPr>
          <w:rFonts w:ascii="Arial" w:hAnsi="Arial" w:cs="Arial"/>
        </w:rPr>
        <w:t xml:space="preserve"> the</w:t>
      </w:r>
      <w:r w:rsidR="005A3EAB">
        <w:rPr>
          <w:rFonts w:ascii="Arial" w:hAnsi="Arial" w:cs="Arial"/>
        </w:rPr>
        <w:t xml:space="preserve"> </w:t>
      </w:r>
      <w:r w:rsidR="00C37709">
        <w:rPr>
          <w:rFonts w:ascii="Arial" w:hAnsi="Arial" w:cs="Arial"/>
        </w:rPr>
        <w:t xml:space="preserve">removal of </w:t>
      </w:r>
      <w:r w:rsidR="00702E76">
        <w:rPr>
          <w:rFonts w:ascii="Arial" w:hAnsi="Arial" w:cs="Arial"/>
        </w:rPr>
        <w:t>S</w:t>
      </w:r>
      <w:r w:rsidR="00C37709">
        <w:rPr>
          <w:rFonts w:ascii="Arial" w:hAnsi="Arial" w:cs="Arial"/>
        </w:rPr>
        <w:t xml:space="preserve">ite 6 </w:t>
      </w:r>
      <w:r w:rsidR="00702E76">
        <w:rPr>
          <w:rFonts w:ascii="Arial" w:hAnsi="Arial" w:cs="Arial"/>
        </w:rPr>
        <w:t xml:space="preserve">– </w:t>
      </w:r>
      <w:r w:rsidR="00702E76">
        <w:rPr>
          <w:rFonts w:ascii="Arial" w:hAnsi="Arial" w:cs="Arial"/>
        </w:rPr>
        <w:lastRenderedPageBreak/>
        <w:t xml:space="preserve">Watling Avenue Car Park and Market </w:t>
      </w:r>
      <w:r w:rsidR="00C37709">
        <w:rPr>
          <w:rFonts w:ascii="Arial" w:hAnsi="Arial" w:cs="Arial"/>
        </w:rPr>
        <w:t>in Burnt Oak</w:t>
      </w:r>
      <w:r w:rsidR="006001F8">
        <w:rPr>
          <w:rFonts w:ascii="Arial" w:hAnsi="Arial" w:cs="Arial"/>
        </w:rPr>
        <w:t xml:space="preserve"> from the Plan</w:t>
      </w:r>
      <w:r w:rsidR="00CC4C26">
        <w:rPr>
          <w:rFonts w:ascii="Arial" w:hAnsi="Arial" w:cs="Arial"/>
        </w:rPr>
        <w:t>.</w:t>
      </w:r>
      <w:r w:rsidR="008F5E54">
        <w:rPr>
          <w:rFonts w:ascii="Arial" w:hAnsi="Arial" w:cs="Arial"/>
        </w:rPr>
        <w:t xml:space="preserve"> </w:t>
      </w:r>
      <w:bookmarkStart w:id="3" w:name="_Hlk150872918"/>
      <w:r w:rsidR="008F5E54">
        <w:rPr>
          <w:rFonts w:ascii="Arial" w:hAnsi="Arial" w:cs="Arial"/>
        </w:rPr>
        <w:t xml:space="preserve">There has </w:t>
      </w:r>
      <w:r w:rsidR="00C26A09">
        <w:rPr>
          <w:rFonts w:ascii="Arial" w:hAnsi="Arial" w:cs="Arial"/>
        </w:rPr>
        <w:t xml:space="preserve">also </w:t>
      </w:r>
      <w:r w:rsidR="008F5E54">
        <w:rPr>
          <w:rFonts w:ascii="Arial" w:hAnsi="Arial" w:cs="Arial"/>
        </w:rPr>
        <w:t>been further analysis o</w:t>
      </w:r>
      <w:r w:rsidR="001B69FD">
        <w:rPr>
          <w:rFonts w:ascii="Arial" w:hAnsi="Arial" w:cs="Arial"/>
        </w:rPr>
        <w:t>f</w:t>
      </w:r>
      <w:r w:rsidR="008F5E54">
        <w:rPr>
          <w:rFonts w:ascii="Arial" w:hAnsi="Arial" w:cs="Arial"/>
        </w:rPr>
        <w:t xml:space="preserve"> </w:t>
      </w:r>
      <w:r w:rsidR="001B69FD">
        <w:rPr>
          <w:rFonts w:ascii="Arial" w:hAnsi="Arial" w:cs="Arial"/>
        </w:rPr>
        <w:t>the categories</w:t>
      </w:r>
      <w:r w:rsidR="008F5E54">
        <w:rPr>
          <w:rFonts w:ascii="Arial" w:hAnsi="Arial" w:cs="Arial"/>
        </w:rPr>
        <w:t xml:space="preserve"> of designation with </w:t>
      </w:r>
      <w:proofErr w:type="gramStart"/>
      <w:r w:rsidR="008F5E54">
        <w:rPr>
          <w:rFonts w:ascii="Arial" w:hAnsi="Arial" w:cs="Arial"/>
        </w:rPr>
        <w:t>a number of</w:t>
      </w:r>
      <w:proofErr w:type="gramEnd"/>
      <w:r w:rsidR="008F5E54">
        <w:rPr>
          <w:rFonts w:ascii="Arial" w:hAnsi="Arial" w:cs="Arial"/>
        </w:rPr>
        <w:t xml:space="preserve"> sites being moved </w:t>
      </w:r>
      <w:r w:rsidR="006E2BED">
        <w:rPr>
          <w:rFonts w:ascii="Arial" w:hAnsi="Arial" w:cs="Arial"/>
        </w:rPr>
        <w:t xml:space="preserve">between </w:t>
      </w:r>
      <w:r w:rsidR="008F5E54">
        <w:rPr>
          <w:rFonts w:ascii="Arial" w:hAnsi="Arial" w:cs="Arial"/>
        </w:rPr>
        <w:t>Other Sites</w:t>
      </w:r>
      <w:r w:rsidR="006E2BED">
        <w:rPr>
          <w:rFonts w:ascii="Arial" w:hAnsi="Arial" w:cs="Arial"/>
        </w:rPr>
        <w:t>, Major Thoroughfares and</w:t>
      </w:r>
      <w:r w:rsidR="008F5E54">
        <w:rPr>
          <w:rFonts w:ascii="Arial" w:hAnsi="Arial" w:cs="Arial"/>
        </w:rPr>
        <w:t xml:space="preserve"> Town Centre</w:t>
      </w:r>
      <w:r w:rsidR="003C594D">
        <w:rPr>
          <w:rFonts w:ascii="Arial" w:hAnsi="Arial" w:cs="Arial"/>
        </w:rPr>
        <w:t>s as these are more appropriate designations</w:t>
      </w:r>
      <w:r w:rsidR="001A74C1">
        <w:rPr>
          <w:rFonts w:ascii="Arial" w:hAnsi="Arial" w:cs="Arial"/>
        </w:rPr>
        <w:t xml:space="preserve">, reflecting location of the </w:t>
      </w:r>
      <w:r w:rsidR="004D3BB8">
        <w:rPr>
          <w:rFonts w:ascii="Arial" w:hAnsi="Arial" w:cs="Arial"/>
        </w:rPr>
        <w:t>site.</w:t>
      </w:r>
      <w:r w:rsidR="001B69FD">
        <w:rPr>
          <w:rFonts w:ascii="Arial" w:hAnsi="Arial" w:cs="Arial"/>
        </w:rPr>
        <w:t xml:space="preserve"> </w:t>
      </w:r>
      <w:bookmarkEnd w:id="3"/>
      <w:r w:rsidR="004D3BB8">
        <w:rPr>
          <w:rFonts w:ascii="Arial" w:hAnsi="Arial" w:cs="Arial"/>
        </w:rPr>
        <w:t xml:space="preserve">This includes the Hendon Hub sites </w:t>
      </w:r>
      <w:r w:rsidR="00B01307">
        <w:rPr>
          <w:rFonts w:ascii="Arial" w:hAnsi="Arial" w:cs="Arial"/>
        </w:rPr>
        <w:t xml:space="preserve">which now fall under Town Centres. </w:t>
      </w:r>
      <w:r w:rsidR="00C43F0A">
        <w:rPr>
          <w:rFonts w:ascii="Arial" w:hAnsi="Arial" w:cs="Arial"/>
        </w:rPr>
        <w:t xml:space="preserve">Total supply for District Town Centres is now </w:t>
      </w:r>
      <w:r w:rsidR="00FD03F3">
        <w:rPr>
          <w:rFonts w:ascii="Arial" w:hAnsi="Arial" w:cs="Arial"/>
        </w:rPr>
        <w:t>5,</w:t>
      </w:r>
      <w:r w:rsidR="009403F4">
        <w:rPr>
          <w:rFonts w:ascii="Arial" w:hAnsi="Arial" w:cs="Arial"/>
        </w:rPr>
        <w:t>10</w:t>
      </w:r>
      <w:r w:rsidR="00FD03F3">
        <w:rPr>
          <w:rFonts w:ascii="Arial" w:hAnsi="Arial" w:cs="Arial"/>
        </w:rPr>
        <w:t xml:space="preserve">0 </w:t>
      </w:r>
      <w:r w:rsidR="009C4AFB">
        <w:rPr>
          <w:rFonts w:ascii="Arial" w:hAnsi="Arial" w:cs="Arial"/>
        </w:rPr>
        <w:t>new homes.</w:t>
      </w:r>
      <w:r w:rsidR="00C43F0A">
        <w:rPr>
          <w:rFonts w:ascii="Arial" w:hAnsi="Arial" w:cs="Arial"/>
        </w:rPr>
        <w:t xml:space="preserve"> </w:t>
      </w:r>
    </w:p>
    <w:p w14:paraId="1EC8A1B5" w14:textId="77777777" w:rsidR="008F5E54" w:rsidRPr="008F5E54" w:rsidRDefault="008F5E54" w:rsidP="008F5E54">
      <w:pPr>
        <w:pStyle w:val="ListParagraph"/>
        <w:rPr>
          <w:rFonts w:ascii="Arial" w:hAnsi="Arial" w:cs="Arial"/>
        </w:rPr>
      </w:pPr>
    </w:p>
    <w:p w14:paraId="2D7CCAFD" w14:textId="1AF22C92" w:rsidR="0053296F" w:rsidRDefault="0053296F" w:rsidP="0053296F">
      <w:pPr>
        <w:pStyle w:val="ListParagraph"/>
        <w:numPr>
          <w:ilvl w:val="0"/>
          <w:numId w:val="9"/>
        </w:numPr>
        <w:rPr>
          <w:rFonts w:ascii="Arial" w:hAnsi="Arial" w:cs="Arial"/>
        </w:rPr>
      </w:pPr>
      <w:bookmarkStart w:id="4" w:name="_Hlk150872809"/>
      <w:r w:rsidRPr="006001F8">
        <w:rPr>
          <w:rFonts w:ascii="Arial" w:hAnsi="Arial" w:cs="Arial"/>
          <w:b/>
          <w:bCs/>
        </w:rPr>
        <w:t>Existing &amp; New Major Transport Infrastructure</w:t>
      </w:r>
      <w:r w:rsidRPr="0053296F">
        <w:rPr>
          <w:rFonts w:ascii="Arial" w:hAnsi="Arial" w:cs="Arial"/>
        </w:rPr>
        <w:t xml:space="preserve"> </w:t>
      </w:r>
      <w:bookmarkEnd w:id="4"/>
      <w:r w:rsidR="009C6781">
        <w:rPr>
          <w:rFonts w:ascii="Arial" w:hAnsi="Arial" w:cs="Arial"/>
        </w:rPr>
        <w:t xml:space="preserve">- Reg 19 figure of 1,650 new homes reflects assumptions about uplifts resulting from </w:t>
      </w:r>
      <w:r w:rsidR="009D7C98">
        <w:rPr>
          <w:rFonts w:ascii="Arial" w:hAnsi="Arial" w:cs="Arial"/>
        </w:rPr>
        <w:t>the West London Orbital</w:t>
      </w:r>
      <w:r w:rsidR="006A44DE">
        <w:rPr>
          <w:rFonts w:ascii="Arial" w:hAnsi="Arial" w:cs="Arial"/>
        </w:rPr>
        <w:t xml:space="preserve"> </w:t>
      </w:r>
      <w:r w:rsidR="009E5713">
        <w:rPr>
          <w:rFonts w:ascii="Arial" w:hAnsi="Arial" w:cs="Arial"/>
        </w:rPr>
        <w:t xml:space="preserve">(WLO) </w:t>
      </w:r>
      <w:r w:rsidR="006A44DE">
        <w:rPr>
          <w:rFonts w:ascii="Arial" w:hAnsi="Arial" w:cs="Arial"/>
        </w:rPr>
        <w:t>in years 11 to 15 of the Plan</w:t>
      </w:r>
      <w:r w:rsidR="00A309E9">
        <w:rPr>
          <w:rFonts w:ascii="Arial" w:hAnsi="Arial" w:cs="Arial"/>
        </w:rPr>
        <w:t xml:space="preserve">. </w:t>
      </w:r>
      <w:r w:rsidR="009D7C98">
        <w:rPr>
          <w:rFonts w:ascii="Arial" w:hAnsi="Arial" w:cs="Arial"/>
        </w:rPr>
        <w:t xml:space="preserve"> </w:t>
      </w:r>
      <w:r w:rsidR="000A08DA" w:rsidRPr="000A08DA">
        <w:rPr>
          <w:rFonts w:ascii="Arial" w:hAnsi="Arial" w:cs="Arial"/>
        </w:rPr>
        <w:t xml:space="preserve">Upon reflection the Council considers that the WLO station locations that would realise this capacity are undefined and that it would not be justified to consider them as broad locations for growth in the same way as Brent Cross West (Staples Corner) and New Southgate. </w:t>
      </w:r>
      <w:r w:rsidR="00D03E4B">
        <w:rPr>
          <w:rFonts w:ascii="Arial" w:hAnsi="Arial" w:cs="Arial"/>
        </w:rPr>
        <w:t xml:space="preserve">A total of </w:t>
      </w:r>
      <w:r w:rsidR="001B69FD">
        <w:rPr>
          <w:rFonts w:ascii="Arial" w:hAnsi="Arial" w:cs="Arial"/>
        </w:rPr>
        <w:t>1,220</w:t>
      </w:r>
      <w:r w:rsidR="00CD3508">
        <w:rPr>
          <w:rFonts w:ascii="Arial" w:hAnsi="Arial" w:cs="Arial"/>
        </w:rPr>
        <w:t xml:space="preserve"> units </w:t>
      </w:r>
      <w:r w:rsidR="00A309E9">
        <w:rPr>
          <w:rFonts w:ascii="Arial" w:hAnsi="Arial" w:cs="Arial"/>
        </w:rPr>
        <w:t xml:space="preserve">has </w:t>
      </w:r>
      <w:r w:rsidR="00003D1A">
        <w:rPr>
          <w:rFonts w:ascii="Arial" w:hAnsi="Arial" w:cs="Arial"/>
        </w:rPr>
        <w:t xml:space="preserve">therefore </w:t>
      </w:r>
      <w:r w:rsidR="00A309E9">
        <w:rPr>
          <w:rFonts w:ascii="Arial" w:hAnsi="Arial" w:cs="Arial"/>
        </w:rPr>
        <w:t xml:space="preserve">been removed and the overall total has decreased to </w:t>
      </w:r>
      <w:r w:rsidR="00417333">
        <w:rPr>
          <w:rFonts w:ascii="Arial" w:hAnsi="Arial" w:cs="Arial"/>
        </w:rPr>
        <w:t xml:space="preserve">420 </w:t>
      </w:r>
      <w:r w:rsidR="00A309E9">
        <w:rPr>
          <w:rFonts w:ascii="Arial" w:hAnsi="Arial" w:cs="Arial"/>
        </w:rPr>
        <w:t>new homes</w:t>
      </w:r>
      <w:r w:rsidR="0064597A">
        <w:rPr>
          <w:rFonts w:ascii="Arial" w:hAnsi="Arial" w:cs="Arial"/>
        </w:rPr>
        <w:t xml:space="preserve"> which comprises </w:t>
      </w:r>
      <w:r w:rsidR="00AB572F">
        <w:rPr>
          <w:rFonts w:ascii="Arial" w:hAnsi="Arial" w:cs="Arial"/>
        </w:rPr>
        <w:t xml:space="preserve">Site 55 </w:t>
      </w:r>
      <w:bookmarkStart w:id="5" w:name="_Hlk147262679"/>
      <w:r w:rsidR="00AB572F">
        <w:rPr>
          <w:rFonts w:ascii="Arial" w:hAnsi="Arial" w:cs="Arial"/>
        </w:rPr>
        <w:t xml:space="preserve">– Woodside Park Station East </w:t>
      </w:r>
      <w:bookmarkEnd w:id="5"/>
      <w:r w:rsidR="00421C9E">
        <w:rPr>
          <w:rFonts w:ascii="Arial" w:hAnsi="Arial" w:cs="Arial"/>
        </w:rPr>
        <w:t>and Site 56 – Woodside Park Station West</w:t>
      </w:r>
      <w:r w:rsidR="00D658A2">
        <w:rPr>
          <w:rFonts w:ascii="Arial" w:hAnsi="Arial" w:cs="Arial"/>
        </w:rPr>
        <w:t xml:space="preserve"> and an uplift for </w:t>
      </w:r>
      <w:r w:rsidR="00BB259E">
        <w:rPr>
          <w:rFonts w:ascii="Arial" w:hAnsi="Arial" w:cs="Arial"/>
        </w:rPr>
        <w:t xml:space="preserve">the broad location of </w:t>
      </w:r>
      <w:r w:rsidR="00D658A2">
        <w:rPr>
          <w:rFonts w:ascii="Arial" w:hAnsi="Arial" w:cs="Arial"/>
        </w:rPr>
        <w:t>New Southgate Opportunity Area</w:t>
      </w:r>
      <w:r w:rsidR="008C1FCB">
        <w:rPr>
          <w:rFonts w:ascii="Arial" w:hAnsi="Arial" w:cs="Arial"/>
        </w:rPr>
        <w:t xml:space="preserve"> in years 11 to 15.</w:t>
      </w:r>
      <w:r w:rsidR="001B69FD">
        <w:rPr>
          <w:rFonts w:ascii="Arial" w:hAnsi="Arial" w:cs="Arial"/>
        </w:rPr>
        <w:t xml:space="preserve"> </w:t>
      </w:r>
    </w:p>
    <w:p w14:paraId="06901759" w14:textId="77777777" w:rsidR="00714FC9" w:rsidRPr="00714FC9" w:rsidRDefault="00714FC9" w:rsidP="00714FC9">
      <w:pPr>
        <w:pStyle w:val="ListParagraph"/>
        <w:rPr>
          <w:rFonts w:ascii="Arial" w:hAnsi="Arial" w:cs="Arial"/>
        </w:rPr>
      </w:pPr>
    </w:p>
    <w:p w14:paraId="1D1BD8DA" w14:textId="10BE4130" w:rsidR="001B69FD" w:rsidRDefault="0053296F" w:rsidP="00025C8B">
      <w:pPr>
        <w:pStyle w:val="ListParagraph"/>
        <w:numPr>
          <w:ilvl w:val="0"/>
          <w:numId w:val="9"/>
        </w:numPr>
        <w:rPr>
          <w:rFonts w:ascii="Arial" w:hAnsi="Arial" w:cs="Arial"/>
        </w:rPr>
      </w:pPr>
      <w:r w:rsidRPr="00AC4EF5">
        <w:rPr>
          <w:rFonts w:ascii="Arial" w:hAnsi="Arial" w:cs="Arial"/>
          <w:b/>
          <w:bCs/>
        </w:rPr>
        <w:t>Estate Renewal &amp; Infill</w:t>
      </w:r>
      <w:r w:rsidR="00CA51DC" w:rsidRPr="00AC4EF5">
        <w:rPr>
          <w:rFonts w:ascii="Arial" w:hAnsi="Arial" w:cs="Arial"/>
        </w:rPr>
        <w:t xml:space="preserve"> – Reg 19 figure of </w:t>
      </w:r>
      <w:r w:rsidR="00CA51DC" w:rsidRPr="00AC4EF5">
        <w:rPr>
          <w:rFonts w:ascii="Arial" w:hAnsi="Arial" w:cs="Arial"/>
          <w:b/>
          <w:bCs/>
        </w:rPr>
        <w:t>4,400</w:t>
      </w:r>
      <w:r w:rsidR="00CA51DC" w:rsidRPr="00AC4EF5">
        <w:rPr>
          <w:rFonts w:ascii="Arial" w:hAnsi="Arial" w:cs="Arial"/>
        </w:rPr>
        <w:t xml:space="preserve"> new homes has </w:t>
      </w:r>
      <w:r w:rsidR="00A33525" w:rsidRPr="00AC4EF5">
        <w:rPr>
          <w:rFonts w:ascii="Arial" w:hAnsi="Arial" w:cs="Arial"/>
        </w:rPr>
        <w:t xml:space="preserve">decreased </w:t>
      </w:r>
      <w:r w:rsidR="008A0D73" w:rsidRPr="00AC4EF5">
        <w:rPr>
          <w:rFonts w:ascii="Arial" w:hAnsi="Arial" w:cs="Arial"/>
        </w:rPr>
        <w:t xml:space="preserve">to </w:t>
      </w:r>
      <w:r w:rsidR="00164C4A">
        <w:rPr>
          <w:rFonts w:ascii="Arial" w:hAnsi="Arial" w:cs="Arial"/>
        </w:rPr>
        <w:t>3,980</w:t>
      </w:r>
      <w:r w:rsidR="00850668">
        <w:rPr>
          <w:rFonts w:ascii="Arial" w:hAnsi="Arial" w:cs="Arial"/>
          <w:b/>
          <w:bCs/>
        </w:rPr>
        <w:t xml:space="preserve"> </w:t>
      </w:r>
      <w:r w:rsidR="008A0D73" w:rsidRPr="00AC4EF5">
        <w:rPr>
          <w:rFonts w:ascii="Arial" w:hAnsi="Arial" w:cs="Arial"/>
        </w:rPr>
        <w:t xml:space="preserve">new homes to </w:t>
      </w:r>
      <w:r w:rsidR="00B004BA" w:rsidRPr="00AC4EF5">
        <w:rPr>
          <w:rFonts w:ascii="Arial" w:hAnsi="Arial" w:cs="Arial"/>
        </w:rPr>
        <w:t xml:space="preserve">reflect re-examination of consented schemes and ensure that demolitions of stock have been fully accounted for. </w:t>
      </w:r>
    </w:p>
    <w:p w14:paraId="75E28713" w14:textId="77777777" w:rsidR="00AC4EF5" w:rsidRPr="00AC4EF5" w:rsidRDefault="00AC4EF5" w:rsidP="00AC4EF5">
      <w:pPr>
        <w:pStyle w:val="ListParagraph"/>
        <w:rPr>
          <w:rFonts w:ascii="Arial" w:hAnsi="Arial" w:cs="Arial"/>
        </w:rPr>
      </w:pPr>
    </w:p>
    <w:p w14:paraId="0AC6561F" w14:textId="77777777" w:rsidR="00AC4EF5" w:rsidRPr="00AC4EF5" w:rsidRDefault="00AC4EF5" w:rsidP="00AC4EF5">
      <w:pPr>
        <w:pStyle w:val="ListParagraph"/>
        <w:rPr>
          <w:rFonts w:ascii="Arial" w:hAnsi="Arial" w:cs="Arial"/>
        </w:rPr>
      </w:pPr>
    </w:p>
    <w:p w14:paraId="0EDABFC7" w14:textId="46585E07" w:rsidR="0053296F" w:rsidRDefault="0053296F" w:rsidP="0053296F">
      <w:pPr>
        <w:pStyle w:val="ListParagraph"/>
        <w:numPr>
          <w:ilvl w:val="0"/>
          <w:numId w:val="9"/>
        </w:numPr>
        <w:rPr>
          <w:rFonts w:ascii="Arial" w:hAnsi="Arial" w:cs="Arial"/>
        </w:rPr>
      </w:pPr>
      <w:r w:rsidRPr="004345E1">
        <w:rPr>
          <w:rFonts w:ascii="Arial" w:hAnsi="Arial" w:cs="Arial"/>
          <w:b/>
          <w:bCs/>
        </w:rPr>
        <w:t>Major Thoroughfares</w:t>
      </w:r>
      <w:r w:rsidR="003F05DD">
        <w:rPr>
          <w:rFonts w:ascii="Arial" w:hAnsi="Arial" w:cs="Arial"/>
        </w:rPr>
        <w:t xml:space="preserve"> – Reg 19 figure of </w:t>
      </w:r>
      <w:r w:rsidR="00971B9B" w:rsidRPr="00D3299C">
        <w:rPr>
          <w:rFonts w:ascii="Arial" w:hAnsi="Arial" w:cs="Arial"/>
          <w:b/>
          <w:bCs/>
        </w:rPr>
        <w:t>3,350</w:t>
      </w:r>
      <w:r w:rsidR="00971B9B">
        <w:rPr>
          <w:rFonts w:ascii="Arial" w:hAnsi="Arial" w:cs="Arial"/>
        </w:rPr>
        <w:t xml:space="preserve"> new homes </w:t>
      </w:r>
      <w:r w:rsidR="00AA0024">
        <w:rPr>
          <w:rFonts w:ascii="Arial" w:hAnsi="Arial" w:cs="Arial"/>
        </w:rPr>
        <w:t xml:space="preserve">has </w:t>
      </w:r>
      <w:r w:rsidR="002F0441">
        <w:rPr>
          <w:rFonts w:ascii="Arial" w:hAnsi="Arial" w:cs="Arial"/>
        </w:rPr>
        <w:t>in</w:t>
      </w:r>
      <w:r w:rsidR="00AA0024">
        <w:rPr>
          <w:rFonts w:ascii="Arial" w:hAnsi="Arial" w:cs="Arial"/>
        </w:rPr>
        <w:t xml:space="preserve">creased </w:t>
      </w:r>
      <w:r w:rsidR="00FC04F0">
        <w:rPr>
          <w:rFonts w:ascii="Arial" w:hAnsi="Arial" w:cs="Arial"/>
        </w:rPr>
        <w:t xml:space="preserve">slightly </w:t>
      </w:r>
      <w:r w:rsidR="00AA0024">
        <w:rPr>
          <w:rFonts w:ascii="Arial" w:hAnsi="Arial" w:cs="Arial"/>
        </w:rPr>
        <w:t xml:space="preserve">to </w:t>
      </w:r>
      <w:r w:rsidR="00FC04F0">
        <w:rPr>
          <w:rFonts w:ascii="Arial" w:hAnsi="Arial" w:cs="Arial"/>
        </w:rPr>
        <w:t>3,530</w:t>
      </w:r>
      <w:r w:rsidR="009844DD">
        <w:rPr>
          <w:rFonts w:ascii="Arial" w:hAnsi="Arial" w:cs="Arial"/>
        </w:rPr>
        <w:t xml:space="preserve"> </w:t>
      </w:r>
      <w:r w:rsidR="00AA0024">
        <w:rPr>
          <w:rFonts w:ascii="Arial" w:hAnsi="Arial" w:cs="Arial"/>
        </w:rPr>
        <w:t xml:space="preserve">new homes </w:t>
      </w:r>
      <w:r w:rsidR="000E1DA0">
        <w:rPr>
          <w:rFonts w:ascii="Arial" w:hAnsi="Arial" w:cs="Arial"/>
        </w:rPr>
        <w:t xml:space="preserve">for a range of reasons including </w:t>
      </w:r>
      <w:r w:rsidR="002F0441">
        <w:rPr>
          <w:rFonts w:ascii="Arial" w:hAnsi="Arial" w:cs="Arial"/>
        </w:rPr>
        <w:t xml:space="preserve">reductions with </w:t>
      </w:r>
      <w:r w:rsidR="000E1DA0">
        <w:rPr>
          <w:rFonts w:ascii="Arial" w:hAnsi="Arial" w:cs="Arial"/>
        </w:rPr>
        <w:t xml:space="preserve">sites </w:t>
      </w:r>
      <w:proofErr w:type="gramStart"/>
      <w:r w:rsidR="00ED1702">
        <w:rPr>
          <w:rFonts w:ascii="Arial" w:hAnsi="Arial" w:cs="Arial"/>
        </w:rPr>
        <w:t>reverting back</w:t>
      </w:r>
      <w:proofErr w:type="gramEnd"/>
      <w:r w:rsidR="00ED1702">
        <w:rPr>
          <w:rFonts w:ascii="Arial" w:hAnsi="Arial" w:cs="Arial"/>
        </w:rPr>
        <w:t xml:space="preserve"> to </w:t>
      </w:r>
      <w:r w:rsidR="002F0441">
        <w:rPr>
          <w:rFonts w:ascii="Arial" w:hAnsi="Arial" w:cs="Arial"/>
        </w:rPr>
        <w:t xml:space="preserve">numbers in </w:t>
      </w:r>
      <w:r w:rsidR="00C82CCA">
        <w:rPr>
          <w:rFonts w:ascii="Arial" w:hAnsi="Arial" w:cs="Arial"/>
        </w:rPr>
        <w:t xml:space="preserve">existing or extant </w:t>
      </w:r>
      <w:r w:rsidR="00ED1702">
        <w:rPr>
          <w:rFonts w:ascii="Arial" w:hAnsi="Arial" w:cs="Arial"/>
        </w:rPr>
        <w:t>consents</w:t>
      </w:r>
      <w:r w:rsidR="009E6098">
        <w:rPr>
          <w:rFonts w:ascii="Arial" w:hAnsi="Arial" w:cs="Arial"/>
        </w:rPr>
        <w:t xml:space="preserve"> </w:t>
      </w:r>
      <w:r w:rsidR="005B6DAC">
        <w:rPr>
          <w:rFonts w:ascii="Arial" w:hAnsi="Arial" w:cs="Arial"/>
        </w:rPr>
        <w:t>at a number of Local Plan proposal sites including Site 5 – Edgware Hospital</w:t>
      </w:r>
      <w:r w:rsidR="000D1E43">
        <w:rPr>
          <w:rFonts w:ascii="Arial" w:hAnsi="Arial" w:cs="Arial"/>
        </w:rPr>
        <w:t xml:space="preserve"> and Site </w:t>
      </w:r>
      <w:r w:rsidR="002A6F8B">
        <w:rPr>
          <w:rFonts w:ascii="Arial" w:hAnsi="Arial" w:cs="Arial"/>
        </w:rPr>
        <w:t xml:space="preserve">63 – </w:t>
      </w:r>
      <w:proofErr w:type="spellStart"/>
      <w:r w:rsidR="002A6F8B">
        <w:rPr>
          <w:rFonts w:ascii="Arial" w:hAnsi="Arial" w:cs="Arial"/>
        </w:rPr>
        <w:t>Phile</w:t>
      </w:r>
      <w:r w:rsidR="005C1DF6">
        <w:rPr>
          <w:rFonts w:ascii="Arial" w:hAnsi="Arial" w:cs="Arial"/>
        </w:rPr>
        <w:t>x</w:t>
      </w:r>
      <w:proofErr w:type="spellEnd"/>
      <w:r w:rsidR="005C1DF6">
        <w:rPr>
          <w:rFonts w:ascii="Arial" w:hAnsi="Arial" w:cs="Arial"/>
        </w:rPr>
        <w:t xml:space="preserve"> House</w:t>
      </w:r>
      <w:r w:rsidR="002F0441">
        <w:rPr>
          <w:rFonts w:ascii="Arial" w:hAnsi="Arial" w:cs="Arial"/>
        </w:rPr>
        <w:t xml:space="preserve"> and increases with a number of sites being moved from Other Sites to Major Thoroughfare. </w:t>
      </w:r>
    </w:p>
    <w:p w14:paraId="30CADF94" w14:textId="77777777" w:rsidR="001B69FD" w:rsidRPr="001B69FD" w:rsidRDefault="001B69FD" w:rsidP="001B69FD">
      <w:pPr>
        <w:pStyle w:val="ListParagraph"/>
        <w:rPr>
          <w:rFonts w:ascii="Arial" w:hAnsi="Arial" w:cs="Arial"/>
        </w:rPr>
      </w:pPr>
    </w:p>
    <w:p w14:paraId="341FFAC3" w14:textId="41B7D6E8" w:rsidR="000D0598" w:rsidRPr="000872D4" w:rsidRDefault="0053296F" w:rsidP="00360476">
      <w:pPr>
        <w:pStyle w:val="ListParagraph"/>
        <w:numPr>
          <w:ilvl w:val="0"/>
          <w:numId w:val="9"/>
        </w:numPr>
        <w:rPr>
          <w:rFonts w:ascii="Arial" w:hAnsi="Arial" w:cs="Arial"/>
          <w:b/>
          <w:bCs/>
        </w:rPr>
      </w:pPr>
      <w:r w:rsidRPr="005C1DF6">
        <w:rPr>
          <w:rFonts w:ascii="Arial" w:hAnsi="Arial" w:cs="Arial"/>
          <w:b/>
          <w:bCs/>
        </w:rPr>
        <w:t>Other sites</w:t>
      </w:r>
      <w:r w:rsidR="00360476">
        <w:rPr>
          <w:rFonts w:ascii="Arial" w:hAnsi="Arial" w:cs="Arial"/>
          <w:b/>
          <w:bCs/>
        </w:rPr>
        <w:t xml:space="preserve"> – </w:t>
      </w:r>
      <w:r w:rsidR="00360476" w:rsidRPr="004843BC">
        <w:rPr>
          <w:rFonts w:ascii="Arial" w:hAnsi="Arial" w:cs="Arial"/>
        </w:rPr>
        <w:t xml:space="preserve">Reg 19 figure of </w:t>
      </w:r>
      <w:r w:rsidR="004843BC" w:rsidRPr="00D3299C">
        <w:rPr>
          <w:rFonts w:ascii="Arial" w:hAnsi="Arial" w:cs="Arial"/>
          <w:b/>
          <w:bCs/>
        </w:rPr>
        <w:t>2,800</w:t>
      </w:r>
      <w:r w:rsidR="004843BC" w:rsidRPr="004843BC">
        <w:rPr>
          <w:rFonts w:ascii="Arial" w:hAnsi="Arial" w:cs="Arial"/>
        </w:rPr>
        <w:t xml:space="preserve"> new homes has </w:t>
      </w:r>
      <w:r w:rsidR="00D20F88">
        <w:rPr>
          <w:rFonts w:ascii="Arial" w:hAnsi="Arial" w:cs="Arial"/>
        </w:rPr>
        <w:t xml:space="preserve">increased to 2,870 </w:t>
      </w:r>
      <w:r w:rsidR="009742A4">
        <w:rPr>
          <w:rFonts w:ascii="Arial" w:hAnsi="Arial" w:cs="Arial"/>
        </w:rPr>
        <w:t>new homes</w:t>
      </w:r>
      <w:r w:rsidR="00102D7D" w:rsidRPr="000D0598">
        <w:rPr>
          <w:rFonts w:ascii="Arial" w:hAnsi="Arial" w:cs="Arial"/>
        </w:rPr>
        <w:t xml:space="preserve">, </w:t>
      </w:r>
      <w:r w:rsidR="004843BC" w:rsidRPr="000D0598">
        <w:rPr>
          <w:rFonts w:ascii="Arial" w:hAnsi="Arial" w:cs="Arial"/>
        </w:rPr>
        <w:t>reflect</w:t>
      </w:r>
      <w:r w:rsidR="00102D7D" w:rsidRPr="000D0598">
        <w:rPr>
          <w:rFonts w:ascii="Arial" w:hAnsi="Arial" w:cs="Arial"/>
        </w:rPr>
        <w:t xml:space="preserve">ing a </w:t>
      </w:r>
      <w:r w:rsidR="001244D6" w:rsidRPr="000D0598">
        <w:rPr>
          <w:rFonts w:ascii="Arial" w:hAnsi="Arial" w:cs="Arial"/>
        </w:rPr>
        <w:t xml:space="preserve">combination </w:t>
      </w:r>
      <w:r w:rsidR="00102D7D" w:rsidRPr="000D0598">
        <w:rPr>
          <w:rFonts w:ascii="Arial" w:hAnsi="Arial" w:cs="Arial"/>
        </w:rPr>
        <w:t xml:space="preserve">of factors </w:t>
      </w:r>
      <w:r w:rsidR="001244D6" w:rsidRPr="000D0598">
        <w:rPr>
          <w:rFonts w:ascii="Arial" w:hAnsi="Arial" w:cs="Arial"/>
        </w:rPr>
        <w:t xml:space="preserve">including identification of new </w:t>
      </w:r>
      <w:r w:rsidR="000D0598" w:rsidRPr="000D0598">
        <w:rPr>
          <w:rFonts w:ascii="Arial" w:hAnsi="Arial" w:cs="Arial"/>
        </w:rPr>
        <w:t xml:space="preserve">planning </w:t>
      </w:r>
      <w:r w:rsidR="001244D6" w:rsidRPr="000D0598">
        <w:rPr>
          <w:rFonts w:ascii="Arial" w:hAnsi="Arial" w:cs="Arial"/>
        </w:rPr>
        <w:t>consents</w:t>
      </w:r>
      <w:r w:rsidR="00E03D3F" w:rsidRPr="000D0598">
        <w:rPr>
          <w:rFonts w:ascii="Arial" w:hAnsi="Arial" w:cs="Arial"/>
        </w:rPr>
        <w:t xml:space="preserve"> </w:t>
      </w:r>
      <w:r w:rsidR="00A024FE">
        <w:rPr>
          <w:rFonts w:ascii="Arial" w:hAnsi="Arial" w:cs="Arial"/>
        </w:rPr>
        <w:t xml:space="preserve">of 10 units or more </w:t>
      </w:r>
      <w:r w:rsidR="00C02DF9">
        <w:rPr>
          <w:rFonts w:ascii="Arial" w:hAnsi="Arial" w:cs="Arial"/>
        </w:rPr>
        <w:t xml:space="preserve">identified on Barnet’s Housing Trajectory </w:t>
      </w:r>
      <w:r w:rsidR="00E2007E">
        <w:rPr>
          <w:rFonts w:ascii="Arial" w:hAnsi="Arial" w:cs="Arial"/>
        </w:rPr>
        <w:t xml:space="preserve">and </w:t>
      </w:r>
      <w:r w:rsidR="00DB61FC">
        <w:rPr>
          <w:rFonts w:ascii="Arial" w:hAnsi="Arial" w:cs="Arial"/>
        </w:rPr>
        <w:t xml:space="preserve">those </w:t>
      </w:r>
      <w:r w:rsidR="00E03D3F" w:rsidRPr="000D0598">
        <w:rPr>
          <w:rFonts w:ascii="Arial" w:hAnsi="Arial" w:cs="Arial"/>
        </w:rPr>
        <w:t>that do not fall into any of the other categories</w:t>
      </w:r>
      <w:r w:rsidR="00764CA2">
        <w:rPr>
          <w:rFonts w:ascii="Arial" w:hAnsi="Arial" w:cs="Arial"/>
        </w:rPr>
        <w:t xml:space="preserve"> </w:t>
      </w:r>
      <w:r w:rsidR="00E2007E">
        <w:rPr>
          <w:rFonts w:ascii="Arial" w:hAnsi="Arial" w:cs="Arial"/>
        </w:rPr>
        <w:t>under GSS01</w:t>
      </w:r>
      <w:r w:rsidR="00AA6F25">
        <w:rPr>
          <w:rFonts w:ascii="Arial" w:hAnsi="Arial" w:cs="Arial"/>
        </w:rPr>
        <w:t xml:space="preserve">. Another factor is the </w:t>
      </w:r>
      <w:r w:rsidR="00764CA2">
        <w:rPr>
          <w:rFonts w:ascii="Arial" w:hAnsi="Arial" w:cs="Arial"/>
        </w:rPr>
        <w:t xml:space="preserve">recalculation of </w:t>
      </w:r>
      <w:r w:rsidR="006B0EF5">
        <w:rPr>
          <w:rFonts w:ascii="Arial" w:hAnsi="Arial" w:cs="Arial"/>
        </w:rPr>
        <w:t xml:space="preserve">the ratio of </w:t>
      </w:r>
      <w:r w:rsidR="00764CA2">
        <w:rPr>
          <w:rFonts w:ascii="Arial" w:hAnsi="Arial" w:cs="Arial"/>
        </w:rPr>
        <w:t xml:space="preserve">student </w:t>
      </w:r>
      <w:r w:rsidR="006B0EF5">
        <w:rPr>
          <w:rFonts w:ascii="Arial" w:hAnsi="Arial" w:cs="Arial"/>
        </w:rPr>
        <w:t xml:space="preserve">accommodation to dwellings </w:t>
      </w:r>
      <w:r w:rsidR="004E3263">
        <w:rPr>
          <w:rFonts w:ascii="Arial" w:hAnsi="Arial" w:cs="Arial"/>
        </w:rPr>
        <w:t>at proposals sites around Middlesex University</w:t>
      </w:r>
      <w:r w:rsidR="00DF5ADE">
        <w:rPr>
          <w:rFonts w:ascii="Arial" w:hAnsi="Arial" w:cs="Arial"/>
        </w:rPr>
        <w:t xml:space="preserve"> (Hendon Hub)</w:t>
      </w:r>
      <w:r w:rsidR="000D0598" w:rsidRPr="000D0598">
        <w:rPr>
          <w:rFonts w:ascii="Arial" w:hAnsi="Arial" w:cs="Arial"/>
        </w:rPr>
        <w:t>.</w:t>
      </w:r>
      <w:r w:rsidR="001F35C1">
        <w:rPr>
          <w:rFonts w:ascii="Arial" w:hAnsi="Arial" w:cs="Arial"/>
        </w:rPr>
        <w:t xml:space="preserve"> </w:t>
      </w:r>
      <w:r w:rsidR="008C1C63">
        <w:rPr>
          <w:rFonts w:ascii="Arial" w:hAnsi="Arial" w:cs="Arial"/>
        </w:rPr>
        <w:t>The</w:t>
      </w:r>
      <w:r w:rsidR="00DF5ADE">
        <w:rPr>
          <w:rFonts w:ascii="Arial" w:hAnsi="Arial" w:cs="Arial"/>
        </w:rPr>
        <w:t xml:space="preserve"> Hendon Hub sites</w:t>
      </w:r>
      <w:r w:rsidR="00285A94">
        <w:rPr>
          <w:rFonts w:ascii="Arial" w:hAnsi="Arial" w:cs="Arial"/>
        </w:rPr>
        <w:t xml:space="preserve"> contribute to calculations for nearby</w:t>
      </w:r>
      <w:r w:rsidR="00DF5ADE">
        <w:rPr>
          <w:rFonts w:ascii="Arial" w:hAnsi="Arial" w:cs="Arial"/>
        </w:rPr>
        <w:t xml:space="preserve"> </w:t>
      </w:r>
      <w:r w:rsidR="00285A94">
        <w:rPr>
          <w:rFonts w:ascii="Arial" w:hAnsi="Arial" w:cs="Arial"/>
        </w:rPr>
        <w:t xml:space="preserve">District </w:t>
      </w:r>
      <w:r w:rsidR="00DF5ADE">
        <w:rPr>
          <w:rFonts w:ascii="Arial" w:hAnsi="Arial" w:cs="Arial"/>
        </w:rPr>
        <w:t>Town Centre</w:t>
      </w:r>
      <w:r w:rsidR="00285A94">
        <w:rPr>
          <w:rFonts w:ascii="Arial" w:hAnsi="Arial" w:cs="Arial"/>
        </w:rPr>
        <w:t>s</w:t>
      </w:r>
      <w:r w:rsidR="00DF5ADE">
        <w:rPr>
          <w:rFonts w:ascii="Arial" w:hAnsi="Arial" w:cs="Arial"/>
        </w:rPr>
        <w:t xml:space="preserve"> due to their locations being within 400 m</w:t>
      </w:r>
      <w:r w:rsidR="0022036C">
        <w:rPr>
          <w:rFonts w:ascii="Arial" w:hAnsi="Arial" w:cs="Arial"/>
        </w:rPr>
        <w:t>etres of either Brent Street or Hendon Central town centres</w:t>
      </w:r>
      <w:r w:rsidR="000B25FA">
        <w:rPr>
          <w:rFonts w:ascii="Arial" w:hAnsi="Arial" w:cs="Arial"/>
        </w:rPr>
        <w:t>.</w:t>
      </w:r>
      <w:r w:rsidR="00DF5ADE">
        <w:rPr>
          <w:rFonts w:ascii="Arial" w:hAnsi="Arial" w:cs="Arial"/>
        </w:rPr>
        <w:t xml:space="preserve"> </w:t>
      </w:r>
      <w:r w:rsidR="001F35C1">
        <w:rPr>
          <w:rFonts w:ascii="Arial" w:hAnsi="Arial" w:cs="Arial"/>
        </w:rPr>
        <w:t xml:space="preserve">This is balanced </w:t>
      </w:r>
      <w:r w:rsidR="00C3367F">
        <w:rPr>
          <w:rFonts w:ascii="Arial" w:hAnsi="Arial" w:cs="Arial"/>
        </w:rPr>
        <w:t xml:space="preserve">by </w:t>
      </w:r>
      <w:r w:rsidR="00DB61FC">
        <w:rPr>
          <w:rFonts w:ascii="Arial" w:hAnsi="Arial" w:cs="Arial"/>
        </w:rPr>
        <w:t xml:space="preserve">the </w:t>
      </w:r>
      <w:r w:rsidR="00C3367F">
        <w:rPr>
          <w:rFonts w:ascii="Arial" w:hAnsi="Arial" w:cs="Arial"/>
        </w:rPr>
        <w:t xml:space="preserve">removal of capacity behind car park development </w:t>
      </w:r>
      <w:r w:rsidR="002F0441">
        <w:rPr>
          <w:rFonts w:ascii="Arial" w:hAnsi="Arial" w:cs="Arial"/>
        </w:rPr>
        <w:t xml:space="preserve">as well as </w:t>
      </w:r>
      <w:r w:rsidR="00BA4BDE">
        <w:rPr>
          <w:rFonts w:ascii="Arial" w:hAnsi="Arial" w:cs="Arial"/>
        </w:rPr>
        <w:t xml:space="preserve">extant </w:t>
      </w:r>
      <w:r w:rsidR="00665D50">
        <w:rPr>
          <w:rFonts w:ascii="Arial" w:hAnsi="Arial" w:cs="Arial"/>
        </w:rPr>
        <w:t xml:space="preserve">unimplemented </w:t>
      </w:r>
      <w:r w:rsidR="00BA4BDE">
        <w:rPr>
          <w:rFonts w:ascii="Arial" w:hAnsi="Arial" w:cs="Arial"/>
        </w:rPr>
        <w:t xml:space="preserve">planning consents identified by the </w:t>
      </w:r>
      <w:r w:rsidR="00665D50">
        <w:rPr>
          <w:rFonts w:ascii="Arial" w:hAnsi="Arial" w:cs="Arial"/>
        </w:rPr>
        <w:t>updated Housing Trajectory</w:t>
      </w:r>
      <w:r w:rsidR="00073855">
        <w:rPr>
          <w:rFonts w:ascii="Arial" w:hAnsi="Arial" w:cs="Arial"/>
        </w:rPr>
        <w:t>. A</w:t>
      </w:r>
      <w:r w:rsidR="002F0441">
        <w:rPr>
          <w:rFonts w:ascii="Arial" w:hAnsi="Arial" w:cs="Arial"/>
        </w:rPr>
        <w:t xml:space="preserve">s highlighted above the transfer of sites to other GSS </w:t>
      </w:r>
      <w:r w:rsidR="00073855">
        <w:rPr>
          <w:rFonts w:ascii="Arial" w:hAnsi="Arial" w:cs="Arial"/>
        </w:rPr>
        <w:t>categories has reduced the numbers for Other Sites.</w:t>
      </w:r>
    </w:p>
    <w:p w14:paraId="41E6470F" w14:textId="77777777" w:rsidR="000872D4" w:rsidRPr="000872D4" w:rsidRDefault="000872D4" w:rsidP="000872D4">
      <w:pPr>
        <w:pStyle w:val="ListParagraph"/>
        <w:rPr>
          <w:rFonts w:ascii="Arial" w:hAnsi="Arial" w:cs="Arial"/>
          <w:b/>
          <w:bCs/>
        </w:rPr>
      </w:pPr>
    </w:p>
    <w:p w14:paraId="0B936F9D" w14:textId="39D79AB0" w:rsidR="00AC4EF5" w:rsidRDefault="00F347BA" w:rsidP="000872D4">
      <w:pPr>
        <w:pStyle w:val="ListParagraph"/>
        <w:numPr>
          <w:ilvl w:val="0"/>
          <w:numId w:val="9"/>
        </w:numPr>
        <w:spacing w:after="0" w:line="240" w:lineRule="auto"/>
        <w:rPr>
          <w:rFonts w:ascii="Arial" w:hAnsi="Arial" w:cs="Arial"/>
          <w:b/>
          <w:bCs/>
        </w:rPr>
      </w:pPr>
      <w:r w:rsidRPr="000872D4">
        <w:rPr>
          <w:rFonts w:ascii="Arial" w:hAnsi="Arial" w:cs="Arial"/>
          <w:b/>
          <w:bCs/>
        </w:rPr>
        <w:t xml:space="preserve">Note that numbers </w:t>
      </w:r>
      <w:r w:rsidR="00270F8F" w:rsidRPr="000872D4">
        <w:rPr>
          <w:rFonts w:ascii="Arial" w:hAnsi="Arial" w:cs="Arial"/>
          <w:b/>
          <w:bCs/>
        </w:rPr>
        <w:t xml:space="preserve">in Table 5 </w:t>
      </w:r>
      <w:r w:rsidRPr="000872D4">
        <w:rPr>
          <w:rFonts w:ascii="Arial" w:hAnsi="Arial" w:cs="Arial"/>
          <w:b/>
          <w:bCs/>
        </w:rPr>
        <w:t>have been rounded down</w:t>
      </w:r>
      <w:r w:rsidR="00AC4EF5">
        <w:rPr>
          <w:rFonts w:ascii="Arial" w:hAnsi="Arial" w:cs="Arial"/>
          <w:b/>
          <w:bCs/>
        </w:rPr>
        <w:t xml:space="preserve">. Numbers in Appendix </w:t>
      </w:r>
      <w:r w:rsidR="006B2415">
        <w:rPr>
          <w:rFonts w:ascii="Arial" w:hAnsi="Arial" w:cs="Arial"/>
          <w:b/>
          <w:bCs/>
        </w:rPr>
        <w:t>A</w:t>
      </w:r>
      <w:r w:rsidR="00AC4EF5">
        <w:rPr>
          <w:rFonts w:ascii="Arial" w:hAnsi="Arial" w:cs="Arial"/>
          <w:b/>
          <w:bCs/>
        </w:rPr>
        <w:t xml:space="preserve"> Housing Trajectory are actual figures.</w:t>
      </w:r>
    </w:p>
    <w:p w14:paraId="322D82B9" w14:textId="77777777" w:rsidR="00AC4EF5" w:rsidRPr="00AC4EF5" w:rsidRDefault="00AC4EF5" w:rsidP="00AC4EF5">
      <w:pPr>
        <w:pStyle w:val="ListParagraph"/>
        <w:rPr>
          <w:rFonts w:ascii="Arial" w:hAnsi="Arial" w:cs="Arial"/>
          <w:b/>
          <w:bCs/>
        </w:rPr>
      </w:pPr>
    </w:p>
    <w:p w14:paraId="2CAA4E07" w14:textId="5D593B3D" w:rsidR="00F347BA" w:rsidRDefault="00254F06" w:rsidP="000872D4">
      <w:pPr>
        <w:pStyle w:val="ListParagraph"/>
        <w:numPr>
          <w:ilvl w:val="0"/>
          <w:numId w:val="9"/>
        </w:numPr>
        <w:spacing w:after="0" w:line="240" w:lineRule="auto"/>
        <w:rPr>
          <w:rFonts w:ascii="Arial" w:hAnsi="Arial" w:cs="Arial"/>
          <w:b/>
          <w:bCs/>
        </w:rPr>
      </w:pPr>
      <w:r w:rsidRPr="000872D4">
        <w:rPr>
          <w:rFonts w:ascii="Arial" w:hAnsi="Arial" w:cs="Arial"/>
          <w:b/>
          <w:bCs/>
        </w:rPr>
        <w:t xml:space="preserve">Numbers </w:t>
      </w:r>
      <w:r w:rsidR="00270F8F" w:rsidRPr="000872D4">
        <w:rPr>
          <w:rFonts w:ascii="Arial" w:hAnsi="Arial" w:cs="Arial"/>
          <w:b/>
          <w:bCs/>
        </w:rPr>
        <w:t xml:space="preserve">used </w:t>
      </w:r>
      <w:r w:rsidRPr="000872D4">
        <w:rPr>
          <w:rFonts w:ascii="Arial" w:hAnsi="Arial" w:cs="Arial"/>
          <w:b/>
          <w:bCs/>
        </w:rPr>
        <w:t xml:space="preserve">in Tables </w:t>
      </w:r>
      <w:r w:rsidR="00BA4308">
        <w:rPr>
          <w:rFonts w:ascii="Arial" w:hAnsi="Arial" w:cs="Arial"/>
          <w:b/>
          <w:bCs/>
        </w:rPr>
        <w:t xml:space="preserve">4 and </w:t>
      </w:r>
      <w:r w:rsidRPr="000872D4">
        <w:rPr>
          <w:rFonts w:ascii="Arial" w:hAnsi="Arial" w:cs="Arial"/>
          <w:b/>
          <w:bCs/>
        </w:rPr>
        <w:t>5</w:t>
      </w:r>
      <w:r w:rsidR="00545731" w:rsidRPr="000872D4">
        <w:rPr>
          <w:rFonts w:ascii="Arial" w:hAnsi="Arial" w:cs="Arial"/>
          <w:b/>
          <w:bCs/>
        </w:rPr>
        <w:t xml:space="preserve">A </w:t>
      </w:r>
      <w:r w:rsidR="00BA4308">
        <w:rPr>
          <w:rFonts w:ascii="Arial" w:hAnsi="Arial" w:cs="Arial"/>
          <w:b/>
          <w:bCs/>
        </w:rPr>
        <w:t>r</w:t>
      </w:r>
      <w:r w:rsidR="00545731" w:rsidRPr="000872D4">
        <w:rPr>
          <w:rFonts w:ascii="Arial" w:hAnsi="Arial" w:cs="Arial"/>
          <w:b/>
          <w:bCs/>
        </w:rPr>
        <w:t xml:space="preserve">eflect </w:t>
      </w:r>
      <w:r w:rsidR="001906DE" w:rsidRPr="000872D4">
        <w:rPr>
          <w:rFonts w:ascii="Arial" w:hAnsi="Arial" w:cs="Arial"/>
          <w:b/>
          <w:bCs/>
        </w:rPr>
        <w:t>the actual indicative capacities of Local Plan site proposals</w:t>
      </w:r>
      <w:r w:rsidR="00270F8F" w:rsidRPr="000872D4">
        <w:rPr>
          <w:rFonts w:ascii="Arial" w:hAnsi="Arial" w:cs="Arial"/>
          <w:b/>
          <w:bCs/>
        </w:rPr>
        <w:t xml:space="preserve"> and therefore have not been rounded</w:t>
      </w:r>
      <w:r w:rsidR="00724A30" w:rsidRPr="000872D4">
        <w:rPr>
          <w:rFonts w:ascii="Arial" w:hAnsi="Arial" w:cs="Arial"/>
          <w:b/>
          <w:bCs/>
        </w:rPr>
        <w:t>.</w:t>
      </w:r>
    </w:p>
    <w:p w14:paraId="7F3A0179" w14:textId="77777777" w:rsidR="00AC4EF5" w:rsidRPr="000872D4" w:rsidRDefault="00AC4EF5" w:rsidP="00AC4EF5">
      <w:pPr>
        <w:pStyle w:val="ListParagraph"/>
        <w:spacing w:after="0" w:line="240" w:lineRule="auto"/>
        <w:rPr>
          <w:rFonts w:ascii="Arial" w:hAnsi="Arial" w:cs="Arial"/>
          <w:b/>
          <w:bCs/>
        </w:rPr>
      </w:pPr>
    </w:p>
    <w:p w14:paraId="5103CEA1" w14:textId="60570B06" w:rsidR="00BC76E5" w:rsidRDefault="0007152D" w:rsidP="000872D4">
      <w:pPr>
        <w:pStyle w:val="ListParagraph"/>
        <w:numPr>
          <w:ilvl w:val="0"/>
          <w:numId w:val="9"/>
        </w:numPr>
        <w:spacing w:after="0" w:line="240" w:lineRule="auto"/>
        <w:rPr>
          <w:rFonts w:ascii="Arial" w:hAnsi="Arial" w:cs="Arial"/>
          <w:b/>
          <w:bCs/>
        </w:rPr>
      </w:pPr>
      <w:r w:rsidRPr="000872D4">
        <w:rPr>
          <w:rFonts w:ascii="Arial" w:hAnsi="Arial" w:cs="Arial"/>
          <w:b/>
          <w:bCs/>
        </w:rPr>
        <w:t xml:space="preserve">The </w:t>
      </w:r>
      <w:r w:rsidR="00220212">
        <w:rPr>
          <w:rFonts w:ascii="Arial" w:hAnsi="Arial" w:cs="Arial"/>
          <w:b/>
          <w:bCs/>
        </w:rPr>
        <w:t xml:space="preserve">Local Plan </w:t>
      </w:r>
      <w:r w:rsidRPr="000872D4">
        <w:rPr>
          <w:rFonts w:ascii="Arial" w:hAnsi="Arial" w:cs="Arial"/>
          <w:b/>
          <w:bCs/>
        </w:rPr>
        <w:t xml:space="preserve">Housing Trajectory is best explained through an Excel spreadsheet. This is attached as Appendix </w:t>
      </w:r>
      <w:r w:rsidR="00220212">
        <w:rPr>
          <w:rFonts w:ascii="Arial" w:hAnsi="Arial" w:cs="Arial"/>
          <w:b/>
          <w:bCs/>
        </w:rPr>
        <w:t>A</w:t>
      </w:r>
      <w:r w:rsidRPr="000872D4">
        <w:rPr>
          <w:rFonts w:ascii="Arial" w:hAnsi="Arial" w:cs="Arial"/>
          <w:b/>
          <w:bCs/>
        </w:rPr>
        <w:t>.</w:t>
      </w:r>
      <w:r w:rsidR="00220212">
        <w:rPr>
          <w:rFonts w:ascii="Arial" w:hAnsi="Arial" w:cs="Arial"/>
          <w:b/>
          <w:bCs/>
        </w:rPr>
        <w:t xml:space="preserve"> </w:t>
      </w:r>
      <w:hyperlink r:id="rId11" w:history="1">
        <w:r w:rsidR="004C5861">
          <w:rPr>
            <w:rStyle w:val="Hyperlink"/>
            <w:rFonts w:ascii="Arial" w:hAnsi="Arial" w:cs="Arial"/>
            <w:b/>
            <w:bCs/>
          </w:rPr>
          <w:t>here</w:t>
        </w:r>
      </w:hyperlink>
    </w:p>
    <w:p w14:paraId="63EDDF38" w14:textId="77777777" w:rsidR="004F5AAC" w:rsidRPr="00FE2AA6" w:rsidRDefault="004F5AAC" w:rsidP="00FE2AA6">
      <w:pPr>
        <w:pStyle w:val="ListParagraph"/>
        <w:rPr>
          <w:rFonts w:ascii="Arial" w:hAnsi="Arial" w:cs="Arial"/>
          <w:b/>
          <w:bCs/>
        </w:rPr>
      </w:pPr>
    </w:p>
    <w:p w14:paraId="2847C218" w14:textId="2F4AA8BA" w:rsidR="004F5AAC" w:rsidRPr="000872D4" w:rsidRDefault="004F5AAC" w:rsidP="000872D4">
      <w:pPr>
        <w:pStyle w:val="ListParagraph"/>
        <w:numPr>
          <w:ilvl w:val="0"/>
          <w:numId w:val="9"/>
        </w:numPr>
        <w:spacing w:after="0" w:line="240" w:lineRule="auto"/>
        <w:rPr>
          <w:rFonts w:ascii="Arial" w:hAnsi="Arial" w:cs="Arial"/>
          <w:b/>
          <w:bCs/>
        </w:rPr>
      </w:pPr>
      <w:proofErr w:type="gramStart"/>
      <w:r>
        <w:rPr>
          <w:rFonts w:ascii="Arial" w:hAnsi="Arial" w:cs="Arial"/>
          <w:b/>
          <w:bCs/>
        </w:rPr>
        <w:lastRenderedPageBreak/>
        <w:t>Similarly</w:t>
      </w:r>
      <w:proofErr w:type="gramEnd"/>
      <w:r>
        <w:rPr>
          <w:rFonts w:ascii="Arial" w:hAnsi="Arial" w:cs="Arial"/>
          <w:b/>
          <w:bCs/>
        </w:rPr>
        <w:t xml:space="preserve"> the 15 year Housing Supply </w:t>
      </w:r>
      <w:r w:rsidR="009041AF" w:rsidRPr="000872D4">
        <w:rPr>
          <w:rFonts w:ascii="Arial" w:hAnsi="Arial" w:cs="Arial"/>
          <w:b/>
          <w:bCs/>
        </w:rPr>
        <w:t xml:space="preserve">is best explained through an Excel spreadsheet. This is attached as Appendix </w:t>
      </w:r>
      <w:r w:rsidR="009041AF">
        <w:rPr>
          <w:rFonts w:ascii="Arial" w:hAnsi="Arial" w:cs="Arial"/>
          <w:b/>
          <w:bCs/>
        </w:rPr>
        <w:t>B</w:t>
      </w:r>
      <w:r w:rsidR="009041AF" w:rsidRPr="000872D4">
        <w:rPr>
          <w:rFonts w:ascii="Arial" w:hAnsi="Arial" w:cs="Arial"/>
          <w:b/>
          <w:bCs/>
        </w:rPr>
        <w:t>.</w:t>
      </w:r>
      <w:r w:rsidR="008D7C32">
        <w:rPr>
          <w:rFonts w:ascii="Arial" w:hAnsi="Arial" w:cs="Arial"/>
          <w:b/>
          <w:bCs/>
        </w:rPr>
        <w:t xml:space="preserve"> </w:t>
      </w:r>
      <w:hyperlink r:id="rId12" w:history="1">
        <w:r w:rsidR="004C5861">
          <w:rPr>
            <w:rStyle w:val="Hyperlink"/>
            <w:rFonts w:ascii="Arial" w:hAnsi="Arial" w:cs="Arial"/>
            <w:b/>
            <w:bCs/>
          </w:rPr>
          <w:t>here</w:t>
        </w:r>
      </w:hyperlink>
    </w:p>
    <w:p w14:paraId="78DF046C" w14:textId="4D258ADD" w:rsidR="000872D4" w:rsidRDefault="000872D4">
      <w:pPr>
        <w:spacing w:line="259" w:lineRule="auto"/>
        <w:rPr>
          <w:rFonts w:ascii="Arial" w:hAnsi="Arial" w:cs="Arial"/>
          <w:b/>
          <w:sz w:val="24"/>
          <w:szCs w:val="24"/>
          <w14:ligatures w14:val="standardContextual"/>
        </w:rPr>
      </w:pPr>
      <w:r>
        <w:rPr>
          <w:rFonts w:ascii="Arial" w:hAnsi="Arial" w:cs="Arial"/>
          <w:b/>
          <w:sz w:val="24"/>
          <w:szCs w:val="24"/>
          <w14:ligatures w14:val="standardContextual"/>
        </w:rPr>
        <w:br w:type="page"/>
      </w:r>
    </w:p>
    <w:p w14:paraId="525332DC" w14:textId="055AEE44" w:rsidR="000872D4" w:rsidRPr="000872D4" w:rsidRDefault="000872D4" w:rsidP="000872D4">
      <w:pPr>
        <w:keepNext/>
        <w:keepLines/>
        <w:spacing w:after="0" w:line="240" w:lineRule="auto"/>
        <w:rPr>
          <w:rFonts w:ascii="Arial" w:hAnsi="Arial" w:cs="Arial"/>
          <w:b/>
          <w:sz w:val="20"/>
          <w:szCs w:val="20"/>
          <w14:ligatures w14:val="standardContextual"/>
        </w:rPr>
      </w:pPr>
      <w:r w:rsidRPr="000872D4">
        <w:rPr>
          <w:rFonts w:ascii="Arial" w:hAnsi="Arial" w:cs="Arial"/>
          <w:b/>
          <w:sz w:val="20"/>
          <w:szCs w:val="20"/>
          <w14:ligatures w14:val="standardContextual"/>
        </w:rPr>
        <w:lastRenderedPageBreak/>
        <w:t>Updated</w:t>
      </w:r>
      <w:r w:rsidR="00D3299C">
        <w:rPr>
          <w:rFonts w:ascii="Arial" w:hAnsi="Arial" w:cs="Arial"/>
          <w:b/>
          <w:sz w:val="20"/>
          <w:szCs w:val="20"/>
          <w14:ligatures w14:val="standardContextual"/>
        </w:rPr>
        <w:t xml:space="preserve"> (Local </w:t>
      </w:r>
      <w:proofErr w:type="gramStart"/>
      <w:r w:rsidR="00D3299C">
        <w:rPr>
          <w:rFonts w:ascii="Arial" w:hAnsi="Arial" w:cs="Arial"/>
          <w:b/>
          <w:sz w:val="20"/>
          <w:szCs w:val="20"/>
          <w14:ligatures w14:val="standardContextual"/>
        </w:rPr>
        <w:t xml:space="preserve">Plan) </w:t>
      </w:r>
      <w:r w:rsidRPr="000872D4">
        <w:rPr>
          <w:rFonts w:ascii="Arial" w:hAnsi="Arial" w:cs="Arial"/>
          <w:b/>
          <w:sz w:val="20"/>
          <w:szCs w:val="20"/>
          <w14:ligatures w14:val="standardContextual"/>
        </w:rPr>
        <w:t xml:space="preserve"> Table</w:t>
      </w:r>
      <w:proofErr w:type="gramEnd"/>
      <w:r w:rsidRPr="000872D4">
        <w:rPr>
          <w:rFonts w:ascii="Arial" w:hAnsi="Arial" w:cs="Arial"/>
          <w:b/>
          <w:sz w:val="20"/>
          <w:szCs w:val="20"/>
          <w14:ligatures w14:val="standardContextual"/>
        </w:rPr>
        <w:t xml:space="preserve"> 5 - New Homes Delivery – 2021/22 to 2035/36</w:t>
      </w:r>
      <w:r w:rsidR="0053454C">
        <w:rPr>
          <w:rStyle w:val="FootnoteReference"/>
          <w:rFonts w:ascii="Arial" w:hAnsi="Arial" w:cs="Arial"/>
          <w:b/>
          <w:sz w:val="20"/>
          <w:szCs w:val="20"/>
          <w14:ligatures w14:val="standardContextual"/>
        </w:rPr>
        <w:footnoteReference w:id="2"/>
      </w:r>
    </w:p>
    <w:tbl>
      <w:tblPr>
        <w:tblpPr w:leftFromText="180" w:rightFromText="180" w:vertAnchor="text" w:horzAnchor="margin" w:tblpXSpec="center" w:tblpY="33"/>
        <w:tblW w:w="10293" w:type="dxa"/>
        <w:tblLayout w:type="fixed"/>
        <w:tblCellMar>
          <w:left w:w="0" w:type="dxa"/>
          <w:right w:w="0" w:type="dxa"/>
        </w:tblCellMar>
        <w:tblLook w:val="04A0" w:firstRow="1" w:lastRow="0" w:firstColumn="1" w:lastColumn="0" w:noHBand="0" w:noVBand="1"/>
      </w:tblPr>
      <w:tblGrid>
        <w:gridCol w:w="1782"/>
        <w:gridCol w:w="2577"/>
        <w:gridCol w:w="1107"/>
        <w:gridCol w:w="1045"/>
        <w:gridCol w:w="1208"/>
        <w:gridCol w:w="1287"/>
        <w:gridCol w:w="1287"/>
      </w:tblGrid>
      <w:tr w:rsidR="000872D4" w:rsidRPr="000872D4" w14:paraId="234AD401" w14:textId="77777777" w:rsidTr="00B33DC3">
        <w:trPr>
          <w:gridAfter w:val="1"/>
          <w:wAfter w:w="1287" w:type="dxa"/>
        </w:trPr>
        <w:tc>
          <w:tcPr>
            <w:tcW w:w="1782" w:type="dxa"/>
            <w:tcBorders>
              <w:top w:val="single" w:sz="8" w:space="0" w:color="auto"/>
              <w:left w:val="single" w:sz="8" w:space="0" w:color="auto"/>
              <w:bottom w:val="single" w:sz="8" w:space="0" w:color="auto"/>
              <w:right w:val="single" w:sz="8" w:space="0" w:color="auto"/>
            </w:tcBorders>
            <w:shd w:val="clear" w:color="auto" w:fill="008080"/>
          </w:tcPr>
          <w:p w14:paraId="5CD2FE88" w14:textId="77777777" w:rsidR="000872D4" w:rsidRPr="000872D4" w:rsidRDefault="000872D4" w:rsidP="000872D4">
            <w:pPr>
              <w:keepNext/>
              <w:spacing w:after="0" w:line="240" w:lineRule="auto"/>
              <w:jc w:val="center"/>
              <w:rPr>
                <w:rFonts w:ascii="Arial" w:hAnsi="Arial" w:cs="Arial"/>
                <w:b/>
                <w:bCs/>
                <w:color w:val="FFFFFF"/>
                <w:sz w:val="20"/>
                <w:szCs w:val="20"/>
                <w14:ligatures w14:val="standardContextual"/>
              </w:rPr>
            </w:pPr>
          </w:p>
        </w:tc>
        <w:tc>
          <w:tcPr>
            <w:tcW w:w="2577" w:type="dxa"/>
            <w:tcBorders>
              <w:top w:val="single" w:sz="8" w:space="0" w:color="auto"/>
              <w:left w:val="single" w:sz="8" w:space="0" w:color="auto"/>
              <w:bottom w:val="single" w:sz="8" w:space="0" w:color="auto"/>
              <w:right w:val="single" w:sz="8" w:space="0" w:color="auto"/>
            </w:tcBorders>
            <w:shd w:val="clear" w:color="auto" w:fill="008080"/>
            <w:tcMar>
              <w:top w:w="0" w:type="dxa"/>
              <w:left w:w="108" w:type="dxa"/>
              <w:bottom w:w="0" w:type="dxa"/>
              <w:right w:w="108" w:type="dxa"/>
            </w:tcMar>
            <w:vAlign w:val="center"/>
          </w:tcPr>
          <w:p w14:paraId="257B94BB" w14:textId="77777777" w:rsidR="000872D4" w:rsidRPr="000872D4" w:rsidRDefault="000872D4" w:rsidP="000872D4">
            <w:pPr>
              <w:keepNext/>
              <w:spacing w:after="0" w:line="240" w:lineRule="auto"/>
              <w:jc w:val="center"/>
              <w:rPr>
                <w:rFonts w:ascii="Arial" w:hAnsi="Arial" w:cs="Arial"/>
                <w:b/>
                <w:bCs/>
                <w:color w:val="FFFFFF"/>
                <w:sz w:val="20"/>
                <w:szCs w:val="20"/>
                <w14:ligatures w14:val="standardContextual"/>
              </w:rPr>
            </w:pPr>
          </w:p>
        </w:tc>
        <w:tc>
          <w:tcPr>
            <w:tcW w:w="1107" w:type="dxa"/>
            <w:tcBorders>
              <w:top w:val="single" w:sz="8" w:space="0" w:color="auto"/>
              <w:left w:val="nil"/>
              <w:bottom w:val="single" w:sz="8" w:space="0" w:color="auto"/>
              <w:right w:val="single" w:sz="8" w:space="0" w:color="auto"/>
            </w:tcBorders>
            <w:shd w:val="clear" w:color="auto" w:fill="008080"/>
            <w:tcMar>
              <w:top w:w="0" w:type="dxa"/>
              <w:left w:w="108" w:type="dxa"/>
              <w:bottom w:w="0" w:type="dxa"/>
              <w:right w:w="108" w:type="dxa"/>
            </w:tcMar>
            <w:vAlign w:val="center"/>
            <w:hideMark/>
          </w:tcPr>
          <w:p w14:paraId="11057DF0" w14:textId="77777777" w:rsidR="000872D4" w:rsidRPr="000872D4" w:rsidRDefault="000872D4" w:rsidP="000872D4">
            <w:pPr>
              <w:keepNext/>
              <w:spacing w:after="0" w:line="240" w:lineRule="auto"/>
              <w:jc w:val="center"/>
              <w:rPr>
                <w:rFonts w:ascii="Arial" w:hAnsi="Arial" w:cs="Arial"/>
                <w:b/>
                <w:bCs/>
                <w:color w:val="FFFFFF"/>
                <w:sz w:val="20"/>
                <w:szCs w:val="20"/>
                <w14:ligatures w14:val="standardContextual"/>
              </w:rPr>
            </w:pPr>
            <w:r w:rsidRPr="000872D4">
              <w:rPr>
                <w:rFonts w:ascii="Arial" w:hAnsi="Arial" w:cs="Arial"/>
                <w:b/>
                <w:bCs/>
                <w:color w:val="FFFFFF"/>
                <w:sz w:val="20"/>
                <w:szCs w:val="20"/>
                <w14:ligatures w14:val="standardContextual"/>
              </w:rPr>
              <w:t>Years 1-5</w:t>
            </w:r>
          </w:p>
        </w:tc>
        <w:tc>
          <w:tcPr>
            <w:tcW w:w="1045" w:type="dxa"/>
            <w:tcBorders>
              <w:top w:val="single" w:sz="8" w:space="0" w:color="auto"/>
              <w:left w:val="nil"/>
              <w:bottom w:val="single" w:sz="8" w:space="0" w:color="auto"/>
              <w:right w:val="single" w:sz="8" w:space="0" w:color="auto"/>
            </w:tcBorders>
            <w:shd w:val="clear" w:color="auto" w:fill="008080"/>
            <w:tcMar>
              <w:top w:w="0" w:type="dxa"/>
              <w:left w:w="108" w:type="dxa"/>
              <w:bottom w:w="0" w:type="dxa"/>
              <w:right w:w="108" w:type="dxa"/>
            </w:tcMar>
            <w:vAlign w:val="center"/>
            <w:hideMark/>
          </w:tcPr>
          <w:p w14:paraId="1ABD15EA" w14:textId="77777777" w:rsidR="000872D4" w:rsidRPr="000872D4" w:rsidRDefault="000872D4" w:rsidP="000872D4">
            <w:pPr>
              <w:keepNext/>
              <w:spacing w:after="0" w:line="240" w:lineRule="auto"/>
              <w:jc w:val="center"/>
              <w:rPr>
                <w:rFonts w:ascii="Arial" w:hAnsi="Arial" w:cs="Arial"/>
                <w:b/>
                <w:bCs/>
                <w:color w:val="FFFFFF"/>
                <w:sz w:val="20"/>
                <w:szCs w:val="20"/>
                <w14:ligatures w14:val="standardContextual"/>
              </w:rPr>
            </w:pPr>
            <w:r w:rsidRPr="000872D4">
              <w:rPr>
                <w:rFonts w:ascii="Arial" w:hAnsi="Arial" w:cs="Arial"/>
                <w:b/>
                <w:bCs/>
                <w:color w:val="FFFFFF"/>
                <w:sz w:val="20"/>
                <w:szCs w:val="20"/>
                <w14:ligatures w14:val="standardContextual"/>
              </w:rPr>
              <w:t>Years 6-10</w:t>
            </w:r>
          </w:p>
        </w:tc>
        <w:tc>
          <w:tcPr>
            <w:tcW w:w="1208" w:type="dxa"/>
            <w:tcBorders>
              <w:top w:val="single" w:sz="8" w:space="0" w:color="auto"/>
              <w:left w:val="nil"/>
              <w:bottom w:val="single" w:sz="8" w:space="0" w:color="auto"/>
              <w:right w:val="single" w:sz="8" w:space="0" w:color="auto"/>
            </w:tcBorders>
            <w:shd w:val="clear" w:color="auto" w:fill="008080"/>
            <w:tcMar>
              <w:top w:w="0" w:type="dxa"/>
              <w:left w:w="108" w:type="dxa"/>
              <w:bottom w:w="0" w:type="dxa"/>
              <w:right w:w="108" w:type="dxa"/>
            </w:tcMar>
            <w:vAlign w:val="center"/>
            <w:hideMark/>
          </w:tcPr>
          <w:p w14:paraId="62FE6E8C" w14:textId="77777777" w:rsidR="000872D4" w:rsidRPr="000872D4" w:rsidRDefault="000872D4" w:rsidP="000872D4">
            <w:pPr>
              <w:keepNext/>
              <w:spacing w:after="0" w:line="240" w:lineRule="auto"/>
              <w:jc w:val="center"/>
              <w:rPr>
                <w:rFonts w:ascii="Arial" w:hAnsi="Arial" w:cs="Arial"/>
                <w:b/>
                <w:bCs/>
                <w:color w:val="FFFFFF"/>
                <w:sz w:val="20"/>
                <w:szCs w:val="20"/>
                <w14:ligatures w14:val="standardContextual"/>
              </w:rPr>
            </w:pPr>
            <w:r w:rsidRPr="000872D4">
              <w:rPr>
                <w:rFonts w:ascii="Arial" w:hAnsi="Arial" w:cs="Arial"/>
                <w:b/>
                <w:bCs/>
                <w:color w:val="FFFFFF"/>
                <w:sz w:val="20"/>
                <w:szCs w:val="20"/>
                <w14:ligatures w14:val="standardContextual"/>
              </w:rPr>
              <w:t>Years 11-15</w:t>
            </w:r>
          </w:p>
        </w:tc>
        <w:tc>
          <w:tcPr>
            <w:tcW w:w="1287" w:type="dxa"/>
            <w:tcBorders>
              <w:top w:val="single" w:sz="8" w:space="0" w:color="auto"/>
              <w:left w:val="nil"/>
              <w:bottom w:val="single" w:sz="8" w:space="0" w:color="auto"/>
              <w:right w:val="single" w:sz="8" w:space="0" w:color="auto"/>
            </w:tcBorders>
            <w:shd w:val="clear" w:color="auto" w:fill="008080"/>
            <w:tcMar>
              <w:top w:w="0" w:type="dxa"/>
              <w:left w:w="108" w:type="dxa"/>
              <w:bottom w:w="0" w:type="dxa"/>
              <w:right w:w="108" w:type="dxa"/>
            </w:tcMar>
            <w:vAlign w:val="center"/>
            <w:hideMark/>
          </w:tcPr>
          <w:p w14:paraId="55E3E812" w14:textId="77777777" w:rsidR="000872D4" w:rsidRPr="000872D4" w:rsidRDefault="000872D4" w:rsidP="000872D4">
            <w:pPr>
              <w:keepNext/>
              <w:spacing w:after="0" w:line="240" w:lineRule="auto"/>
              <w:jc w:val="center"/>
              <w:rPr>
                <w:rFonts w:ascii="Arial" w:hAnsi="Arial" w:cs="Arial"/>
                <w:b/>
                <w:bCs/>
                <w:color w:val="FFFFFF"/>
                <w:sz w:val="20"/>
                <w:szCs w:val="20"/>
                <w14:ligatures w14:val="standardContextual"/>
              </w:rPr>
            </w:pPr>
            <w:r w:rsidRPr="000872D4">
              <w:rPr>
                <w:rFonts w:ascii="Arial" w:hAnsi="Arial" w:cs="Arial"/>
                <w:b/>
                <w:bCs/>
                <w:color w:val="FFFFFF"/>
                <w:sz w:val="20"/>
                <w:szCs w:val="20"/>
                <w14:ligatures w14:val="standardContextual"/>
              </w:rPr>
              <w:t>Total Supply</w:t>
            </w:r>
          </w:p>
        </w:tc>
      </w:tr>
      <w:tr w:rsidR="000872D4" w:rsidRPr="000872D4" w14:paraId="1C1B77F4" w14:textId="69CB1EF3" w:rsidTr="00B33DC3">
        <w:trPr>
          <w:gridAfter w:val="1"/>
          <w:wAfter w:w="1287" w:type="dxa"/>
        </w:trPr>
        <w:tc>
          <w:tcPr>
            <w:tcW w:w="1782" w:type="dxa"/>
            <w:tcBorders>
              <w:top w:val="nil"/>
              <w:left w:val="single" w:sz="8" w:space="0" w:color="auto"/>
              <w:bottom w:val="single" w:sz="8" w:space="0" w:color="auto"/>
              <w:right w:val="single" w:sz="8" w:space="0" w:color="auto"/>
            </w:tcBorders>
            <w:shd w:val="clear" w:color="auto" w:fill="F2F2F2"/>
          </w:tcPr>
          <w:p w14:paraId="08B3FF8F" w14:textId="60846BF3" w:rsidR="000872D4" w:rsidRPr="000872D4" w:rsidRDefault="000872D4" w:rsidP="000872D4">
            <w:pPr>
              <w:keepNext/>
              <w:spacing w:after="0" w:line="240" w:lineRule="auto"/>
              <w:rPr>
                <w:rFonts w:ascii="Arial" w:hAnsi="Arial" w:cs="Arial"/>
                <w:b/>
                <w:bCs/>
                <w:sz w:val="20"/>
                <w:szCs w:val="20"/>
                <w14:ligatures w14:val="standardContextual"/>
              </w:rPr>
            </w:pPr>
          </w:p>
        </w:tc>
        <w:tc>
          <w:tcPr>
            <w:tcW w:w="257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C5FD894" w14:textId="532E4283" w:rsidR="000872D4" w:rsidRPr="000872D4" w:rsidRDefault="000872D4" w:rsidP="000872D4">
            <w:pPr>
              <w:keepNext/>
              <w:spacing w:after="0" w:line="240" w:lineRule="auto"/>
              <w:rPr>
                <w:rFonts w:ascii="Arial" w:hAnsi="Arial" w:cs="Arial"/>
                <w:b/>
                <w:bCs/>
                <w:sz w:val="20"/>
                <w:szCs w:val="20"/>
                <w14:ligatures w14:val="standardContextual"/>
              </w:rPr>
            </w:pPr>
          </w:p>
        </w:tc>
        <w:tc>
          <w:tcPr>
            <w:tcW w:w="110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AC43EF9" w14:textId="77777777" w:rsidR="000842AB" w:rsidRDefault="000872D4" w:rsidP="000872D4">
            <w:pPr>
              <w:keepNext/>
              <w:spacing w:after="0" w:line="240" w:lineRule="auto"/>
              <w:jc w:val="center"/>
              <w:rPr>
                <w:rFonts w:ascii="Arial" w:hAnsi="Arial" w:cs="Arial"/>
                <w:b/>
                <w:bCs/>
                <w:sz w:val="20"/>
                <w:szCs w:val="20"/>
                <w14:ligatures w14:val="standardContextual"/>
              </w:rPr>
            </w:pPr>
            <w:r w:rsidRPr="000872D4">
              <w:rPr>
                <w:rFonts w:ascii="Arial" w:hAnsi="Arial" w:cs="Arial"/>
                <w:b/>
                <w:bCs/>
                <w:sz w:val="20"/>
                <w:szCs w:val="20"/>
                <w14:ligatures w14:val="standardContextual"/>
              </w:rPr>
              <w:t>2021/</w:t>
            </w:r>
            <w:proofErr w:type="gramStart"/>
            <w:r w:rsidRPr="000872D4">
              <w:rPr>
                <w:rFonts w:ascii="Arial" w:hAnsi="Arial" w:cs="Arial"/>
                <w:b/>
                <w:bCs/>
                <w:sz w:val="20"/>
                <w:szCs w:val="20"/>
                <w14:ligatures w14:val="standardContextual"/>
              </w:rPr>
              <w:t xml:space="preserve">22 </w:t>
            </w:r>
            <w:r w:rsidR="000842AB">
              <w:rPr>
                <w:rFonts w:ascii="Arial" w:hAnsi="Arial" w:cs="Arial"/>
                <w:b/>
                <w:bCs/>
                <w:sz w:val="20"/>
                <w:szCs w:val="20"/>
                <w14:ligatures w14:val="standardContextual"/>
              </w:rPr>
              <w:t xml:space="preserve"> </w:t>
            </w:r>
            <w:r w:rsidRPr="000872D4">
              <w:rPr>
                <w:rFonts w:ascii="Arial" w:hAnsi="Arial" w:cs="Arial"/>
                <w:b/>
                <w:bCs/>
                <w:sz w:val="20"/>
                <w:szCs w:val="20"/>
                <w14:ligatures w14:val="standardContextual"/>
              </w:rPr>
              <w:t>–</w:t>
            </w:r>
            <w:proofErr w:type="gramEnd"/>
            <w:r w:rsidRPr="000872D4">
              <w:rPr>
                <w:rFonts w:ascii="Arial" w:hAnsi="Arial" w:cs="Arial"/>
                <w:b/>
                <w:bCs/>
                <w:sz w:val="20"/>
                <w:szCs w:val="20"/>
                <w14:ligatures w14:val="standardContextual"/>
              </w:rPr>
              <w:t xml:space="preserve"> </w:t>
            </w:r>
          </w:p>
          <w:p w14:paraId="0404987C" w14:textId="3019043C" w:rsidR="000872D4" w:rsidRPr="000872D4" w:rsidRDefault="000872D4" w:rsidP="000872D4">
            <w:pPr>
              <w:keepNext/>
              <w:spacing w:after="0" w:line="240" w:lineRule="auto"/>
              <w:jc w:val="center"/>
              <w:rPr>
                <w:rFonts w:ascii="Arial" w:hAnsi="Arial" w:cs="Arial"/>
                <w:b/>
                <w:bCs/>
                <w:sz w:val="20"/>
                <w:szCs w:val="20"/>
                <w14:ligatures w14:val="standardContextual"/>
              </w:rPr>
            </w:pPr>
            <w:r w:rsidRPr="000872D4">
              <w:rPr>
                <w:rFonts w:ascii="Arial" w:hAnsi="Arial" w:cs="Arial"/>
                <w:b/>
                <w:bCs/>
                <w:sz w:val="20"/>
                <w:szCs w:val="20"/>
                <w14:ligatures w14:val="standardContextual"/>
              </w:rPr>
              <w:t>2025/26</w:t>
            </w:r>
          </w:p>
        </w:tc>
        <w:tc>
          <w:tcPr>
            <w:tcW w:w="104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F5A841F" w14:textId="35208BE0" w:rsidR="000872D4" w:rsidRPr="000872D4" w:rsidRDefault="000872D4" w:rsidP="000872D4">
            <w:pPr>
              <w:keepNext/>
              <w:spacing w:after="0" w:line="240" w:lineRule="auto"/>
              <w:jc w:val="center"/>
              <w:rPr>
                <w:rFonts w:ascii="Arial" w:hAnsi="Arial" w:cs="Arial"/>
                <w:b/>
                <w:bCs/>
                <w:sz w:val="20"/>
                <w:szCs w:val="20"/>
                <w14:ligatures w14:val="standardContextual"/>
              </w:rPr>
            </w:pPr>
            <w:r w:rsidRPr="000872D4">
              <w:rPr>
                <w:rFonts w:ascii="Arial" w:hAnsi="Arial" w:cs="Arial"/>
                <w:b/>
                <w:bCs/>
                <w:sz w:val="20"/>
                <w:szCs w:val="20"/>
                <w14:ligatures w14:val="standardContextual"/>
              </w:rPr>
              <w:t>2026/27 – 2030/31</w:t>
            </w:r>
          </w:p>
        </w:tc>
        <w:tc>
          <w:tcPr>
            <w:tcW w:w="120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8033101" w14:textId="170087A1" w:rsidR="000842AB" w:rsidRDefault="000872D4" w:rsidP="000872D4">
            <w:pPr>
              <w:keepNext/>
              <w:spacing w:after="0" w:line="240" w:lineRule="auto"/>
              <w:jc w:val="center"/>
              <w:rPr>
                <w:rFonts w:ascii="Arial" w:hAnsi="Arial" w:cs="Arial"/>
                <w:b/>
                <w:bCs/>
                <w:sz w:val="20"/>
                <w:szCs w:val="20"/>
                <w14:ligatures w14:val="standardContextual"/>
              </w:rPr>
            </w:pPr>
            <w:r w:rsidRPr="000872D4">
              <w:rPr>
                <w:rFonts w:ascii="Arial" w:hAnsi="Arial" w:cs="Arial"/>
                <w:b/>
                <w:bCs/>
                <w:sz w:val="20"/>
                <w:szCs w:val="20"/>
                <w14:ligatures w14:val="standardContextual"/>
              </w:rPr>
              <w:t xml:space="preserve">2031/32 </w:t>
            </w:r>
            <w:r w:rsidR="000842AB">
              <w:rPr>
                <w:rFonts w:ascii="Arial" w:hAnsi="Arial" w:cs="Arial"/>
                <w:b/>
                <w:bCs/>
                <w:sz w:val="20"/>
                <w:szCs w:val="20"/>
                <w14:ligatures w14:val="standardContextual"/>
              </w:rPr>
              <w:t xml:space="preserve">  </w:t>
            </w:r>
            <w:r w:rsidRPr="000872D4">
              <w:rPr>
                <w:rFonts w:ascii="Arial" w:hAnsi="Arial" w:cs="Arial"/>
                <w:b/>
                <w:bCs/>
                <w:sz w:val="20"/>
                <w:szCs w:val="20"/>
                <w14:ligatures w14:val="standardContextual"/>
              </w:rPr>
              <w:t>–</w:t>
            </w:r>
          </w:p>
          <w:p w14:paraId="0E8B6026" w14:textId="042484B1" w:rsidR="000872D4" w:rsidRPr="000872D4" w:rsidRDefault="000872D4" w:rsidP="000872D4">
            <w:pPr>
              <w:keepNext/>
              <w:spacing w:after="0" w:line="240" w:lineRule="auto"/>
              <w:jc w:val="center"/>
              <w:rPr>
                <w:rFonts w:ascii="Arial" w:hAnsi="Arial" w:cs="Arial"/>
                <w:b/>
                <w:bCs/>
                <w:sz w:val="20"/>
                <w:szCs w:val="20"/>
                <w14:ligatures w14:val="standardContextual"/>
              </w:rPr>
            </w:pPr>
            <w:r w:rsidRPr="000872D4">
              <w:rPr>
                <w:rFonts w:ascii="Arial" w:hAnsi="Arial" w:cs="Arial"/>
                <w:b/>
                <w:bCs/>
                <w:sz w:val="20"/>
                <w:szCs w:val="20"/>
                <w14:ligatures w14:val="standardContextual"/>
              </w:rPr>
              <w:t xml:space="preserve"> 2035/36</w:t>
            </w:r>
          </w:p>
        </w:tc>
        <w:tc>
          <w:tcPr>
            <w:tcW w:w="128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13F43ED7" w14:textId="2483A7DA" w:rsidR="000872D4" w:rsidRPr="000872D4" w:rsidRDefault="000872D4" w:rsidP="000872D4">
            <w:pPr>
              <w:keepNext/>
              <w:spacing w:after="0" w:line="240" w:lineRule="auto"/>
              <w:jc w:val="center"/>
              <w:rPr>
                <w:rFonts w:ascii="Arial" w:hAnsi="Arial" w:cs="Arial"/>
                <w:b/>
                <w:bCs/>
                <w:sz w:val="20"/>
                <w:szCs w:val="20"/>
                <w14:ligatures w14:val="standardContextual"/>
              </w:rPr>
            </w:pPr>
          </w:p>
        </w:tc>
      </w:tr>
      <w:tr w:rsidR="000872D4" w:rsidRPr="000872D4" w14:paraId="5A01E9C7" w14:textId="77777777" w:rsidTr="00894BD2">
        <w:trPr>
          <w:gridAfter w:val="1"/>
          <w:wAfter w:w="1287" w:type="dxa"/>
        </w:trPr>
        <w:tc>
          <w:tcPr>
            <w:tcW w:w="1782" w:type="dxa"/>
            <w:vMerge w:val="restart"/>
            <w:tcBorders>
              <w:top w:val="nil"/>
              <w:left w:val="single" w:sz="8" w:space="0" w:color="auto"/>
              <w:right w:val="single" w:sz="8" w:space="0" w:color="auto"/>
            </w:tcBorders>
            <w:textDirection w:val="btLr"/>
          </w:tcPr>
          <w:p w14:paraId="64D587CE" w14:textId="77777777" w:rsidR="000872D4" w:rsidRPr="000872D4" w:rsidRDefault="000872D4" w:rsidP="000872D4">
            <w:pPr>
              <w:keepNext/>
              <w:spacing w:after="0" w:line="240" w:lineRule="auto"/>
              <w:ind w:right="113"/>
              <w:rPr>
                <w:rFonts w:ascii="Arial" w:hAnsi="Arial" w:cs="Arial"/>
                <w:i/>
                <w:iCs/>
                <w:sz w:val="20"/>
                <w:szCs w:val="20"/>
                <w:u w:val="single"/>
                <w14:ligatures w14:val="standardContextual"/>
              </w:rPr>
            </w:pPr>
            <w:r w:rsidRPr="000872D4">
              <w:rPr>
                <w:rFonts w:ascii="Arial" w:hAnsi="Arial" w:cs="Arial"/>
                <w:i/>
                <w:iCs/>
                <w:sz w:val="20"/>
                <w:szCs w:val="20"/>
                <w:u w:val="single"/>
                <w14:ligatures w14:val="standardContextual"/>
              </w:rPr>
              <w:t>Growth Areas and Mill Hill East</w:t>
            </w:r>
          </w:p>
        </w:tc>
        <w:tc>
          <w:tcPr>
            <w:tcW w:w="25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C7E491" w14:textId="77777777" w:rsidR="000872D4" w:rsidRPr="00835CF7" w:rsidRDefault="000872D4" w:rsidP="000872D4">
            <w:pPr>
              <w:keepNext/>
              <w:spacing w:after="0" w:line="240" w:lineRule="auto"/>
              <w:rPr>
                <w:rFonts w:ascii="Arial" w:hAnsi="Arial" w:cs="Arial"/>
                <w:i/>
                <w:iCs/>
                <w:sz w:val="20"/>
                <w:szCs w:val="20"/>
                <w14:ligatures w14:val="standardContextual"/>
              </w:rPr>
            </w:pPr>
            <w:r w:rsidRPr="00835CF7">
              <w:rPr>
                <w:rFonts w:ascii="Arial" w:hAnsi="Arial" w:cs="Arial"/>
                <w:i/>
                <w:iCs/>
                <w:sz w:val="20"/>
                <w:szCs w:val="20"/>
                <w14:ligatures w14:val="standardContextual"/>
              </w:rPr>
              <w:t>Brent Cross</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tcPr>
          <w:p w14:paraId="05987CC0" w14:textId="2436A91C" w:rsidR="000C5229" w:rsidRPr="0053454C" w:rsidRDefault="000C5229" w:rsidP="000872D4">
            <w:pPr>
              <w:keepNext/>
              <w:spacing w:after="0" w:line="240" w:lineRule="auto"/>
              <w:jc w:val="center"/>
              <w:rPr>
                <w:rFonts w:ascii="Arial" w:hAnsi="Arial" w:cs="Arial"/>
                <w:i/>
                <w:iCs/>
                <w:strike/>
                <w:sz w:val="20"/>
                <w:szCs w:val="20"/>
                <w14:ligatures w14:val="standardContextual"/>
              </w:rPr>
            </w:pPr>
            <w:r w:rsidRPr="0053454C">
              <w:rPr>
                <w:rFonts w:ascii="Arial" w:hAnsi="Arial" w:cs="Arial"/>
                <w:i/>
                <w:iCs/>
                <w:sz w:val="20"/>
                <w:szCs w:val="20"/>
                <w14:ligatures w14:val="standardContextual"/>
              </w:rPr>
              <w:t>1,330</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tcPr>
          <w:p w14:paraId="1C6A9EDE" w14:textId="2CFCF833" w:rsidR="000C5229" w:rsidRPr="0053454C" w:rsidRDefault="000C5229" w:rsidP="000872D4">
            <w:pPr>
              <w:keepNext/>
              <w:spacing w:after="0" w:line="240" w:lineRule="auto"/>
              <w:jc w:val="center"/>
              <w:rPr>
                <w:rFonts w:ascii="Arial" w:hAnsi="Arial" w:cs="Arial"/>
                <w:i/>
                <w:iCs/>
                <w:sz w:val="20"/>
                <w:szCs w:val="20"/>
                <w14:ligatures w14:val="standardContextual"/>
              </w:rPr>
            </w:pPr>
            <w:r w:rsidRPr="0053454C">
              <w:rPr>
                <w:rFonts w:ascii="Arial" w:hAnsi="Arial" w:cs="Arial"/>
                <w:i/>
                <w:iCs/>
                <w:sz w:val="20"/>
                <w:szCs w:val="20"/>
                <w14:ligatures w14:val="standardContextual"/>
              </w:rPr>
              <w:t>3,020</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tcPr>
          <w:p w14:paraId="373E344C" w14:textId="26911F16" w:rsidR="000C5229" w:rsidRPr="0053454C" w:rsidRDefault="00325415" w:rsidP="000872D4">
            <w:pPr>
              <w:keepNext/>
              <w:spacing w:after="0" w:line="240" w:lineRule="auto"/>
              <w:jc w:val="center"/>
              <w:rPr>
                <w:rFonts w:ascii="Arial" w:hAnsi="Arial" w:cs="Arial"/>
                <w:i/>
                <w:iCs/>
                <w:sz w:val="20"/>
                <w:szCs w:val="20"/>
                <w14:ligatures w14:val="standardContextual"/>
              </w:rPr>
            </w:pPr>
            <w:r w:rsidRPr="0053454C">
              <w:rPr>
                <w:rFonts w:ascii="Arial" w:hAnsi="Arial" w:cs="Arial"/>
                <w:i/>
                <w:iCs/>
                <w:sz w:val="20"/>
                <w:szCs w:val="20"/>
                <w14:ligatures w14:val="standardContextual"/>
              </w:rPr>
              <w:t>3,070</w:t>
            </w:r>
          </w:p>
        </w:tc>
        <w:tc>
          <w:tcPr>
            <w:tcW w:w="128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E9DA0" w14:textId="5CA76A2A" w:rsidR="000872D4" w:rsidRPr="0053454C" w:rsidRDefault="00DE1BB2" w:rsidP="00894BD2">
            <w:pPr>
              <w:keepNext/>
              <w:spacing w:after="0" w:line="240" w:lineRule="auto"/>
              <w:jc w:val="center"/>
              <w:rPr>
                <w:rFonts w:ascii="Arial" w:hAnsi="Arial" w:cs="Arial"/>
                <w:b/>
                <w:bCs/>
                <w:i/>
                <w:iCs/>
                <w:sz w:val="20"/>
                <w:szCs w:val="20"/>
                <w14:ligatures w14:val="standardContextual"/>
              </w:rPr>
            </w:pPr>
            <w:r w:rsidRPr="0053454C">
              <w:rPr>
                <w:rFonts w:ascii="Arial" w:hAnsi="Arial" w:cs="Arial"/>
                <w:b/>
                <w:bCs/>
                <w:i/>
                <w:iCs/>
                <w:sz w:val="20"/>
                <w:szCs w:val="20"/>
                <w14:ligatures w14:val="standardContextual"/>
              </w:rPr>
              <w:t>7,420</w:t>
            </w:r>
          </w:p>
        </w:tc>
      </w:tr>
      <w:tr w:rsidR="000872D4" w:rsidRPr="000872D4" w14:paraId="232C439A" w14:textId="77777777" w:rsidTr="00894BD2">
        <w:trPr>
          <w:gridAfter w:val="1"/>
          <w:wAfter w:w="1287" w:type="dxa"/>
        </w:trPr>
        <w:tc>
          <w:tcPr>
            <w:tcW w:w="1782" w:type="dxa"/>
            <w:vMerge/>
            <w:tcBorders>
              <w:left w:val="single" w:sz="8" w:space="0" w:color="auto"/>
              <w:right w:val="single" w:sz="8" w:space="0" w:color="auto"/>
            </w:tcBorders>
          </w:tcPr>
          <w:p w14:paraId="16724B4A" w14:textId="77777777" w:rsidR="000872D4" w:rsidRPr="000872D4" w:rsidRDefault="000872D4" w:rsidP="000872D4">
            <w:pPr>
              <w:keepNext/>
              <w:spacing w:after="0" w:line="240" w:lineRule="auto"/>
              <w:rPr>
                <w:rFonts w:ascii="Arial" w:hAnsi="Arial" w:cs="Arial"/>
                <w:i/>
                <w:iCs/>
                <w:sz w:val="20"/>
                <w:szCs w:val="20"/>
                <w14:ligatures w14:val="standardContextual"/>
              </w:rPr>
            </w:pPr>
          </w:p>
        </w:tc>
        <w:tc>
          <w:tcPr>
            <w:tcW w:w="25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BF211D" w14:textId="77777777" w:rsidR="000872D4" w:rsidRPr="00835CF7" w:rsidRDefault="000872D4" w:rsidP="000872D4">
            <w:pPr>
              <w:keepNext/>
              <w:spacing w:after="0" w:line="240" w:lineRule="auto"/>
              <w:rPr>
                <w:rFonts w:ascii="Arial" w:hAnsi="Arial" w:cs="Arial"/>
                <w:i/>
                <w:iCs/>
                <w:sz w:val="20"/>
                <w:szCs w:val="20"/>
                <w14:ligatures w14:val="standardContextual"/>
              </w:rPr>
            </w:pPr>
            <w:r w:rsidRPr="00835CF7">
              <w:rPr>
                <w:rFonts w:ascii="Arial" w:hAnsi="Arial" w:cs="Arial"/>
                <w:i/>
                <w:iCs/>
                <w:sz w:val="20"/>
                <w:szCs w:val="20"/>
                <w14:ligatures w14:val="standardContextual"/>
              </w:rPr>
              <w:t>Brent Cross West</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tcPr>
          <w:p w14:paraId="74661718" w14:textId="77777777" w:rsidR="000872D4" w:rsidRPr="0053454C" w:rsidRDefault="000872D4" w:rsidP="000872D4">
            <w:pPr>
              <w:keepNext/>
              <w:spacing w:after="0" w:line="240" w:lineRule="auto"/>
              <w:jc w:val="center"/>
              <w:rPr>
                <w:rFonts w:ascii="Arial" w:hAnsi="Arial" w:cs="Arial"/>
                <w:i/>
                <w:iCs/>
                <w:sz w:val="20"/>
                <w:szCs w:val="20"/>
                <w14:ligatures w14:val="standardContextual"/>
              </w:rPr>
            </w:pPr>
            <w:r w:rsidRPr="0053454C">
              <w:rPr>
                <w:rFonts w:ascii="Arial" w:hAnsi="Arial" w:cs="Arial"/>
                <w:i/>
                <w:iCs/>
                <w:sz w:val="20"/>
                <w:szCs w:val="20"/>
                <w14:ligatures w14:val="standardContextual"/>
              </w:rPr>
              <w:t>-</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tcPr>
          <w:p w14:paraId="0B90F174" w14:textId="77777777" w:rsidR="000872D4" w:rsidRPr="0053454C" w:rsidRDefault="000872D4" w:rsidP="000872D4">
            <w:pPr>
              <w:keepNext/>
              <w:spacing w:after="0" w:line="240" w:lineRule="auto"/>
              <w:jc w:val="center"/>
              <w:rPr>
                <w:rFonts w:ascii="Arial" w:hAnsi="Arial" w:cs="Arial"/>
                <w:i/>
                <w:iCs/>
                <w:sz w:val="20"/>
                <w:szCs w:val="20"/>
                <w14:ligatures w14:val="standardContextual"/>
              </w:rPr>
            </w:pPr>
            <w:r w:rsidRPr="0053454C">
              <w:rPr>
                <w:rFonts w:ascii="Arial" w:hAnsi="Arial" w:cs="Arial"/>
                <w:i/>
                <w:iCs/>
                <w:sz w:val="20"/>
                <w:szCs w:val="20"/>
                <w14:ligatures w14:val="standardContextual"/>
              </w:rPr>
              <w:t>-</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tcPr>
          <w:p w14:paraId="528B9AD3" w14:textId="77777777" w:rsidR="000872D4" w:rsidRPr="0053454C" w:rsidRDefault="000872D4" w:rsidP="000872D4">
            <w:pPr>
              <w:keepNext/>
              <w:spacing w:after="0" w:line="240" w:lineRule="auto"/>
              <w:jc w:val="center"/>
              <w:rPr>
                <w:rFonts w:ascii="Arial" w:hAnsi="Arial" w:cs="Arial"/>
                <w:i/>
                <w:iCs/>
                <w:sz w:val="20"/>
                <w:szCs w:val="20"/>
                <w14:ligatures w14:val="standardContextual"/>
              </w:rPr>
            </w:pPr>
            <w:r w:rsidRPr="0053454C">
              <w:rPr>
                <w:rFonts w:ascii="Arial" w:hAnsi="Arial" w:cs="Arial"/>
                <w:i/>
                <w:iCs/>
                <w:sz w:val="20"/>
                <w:szCs w:val="20"/>
                <w14:ligatures w14:val="standardContextual"/>
              </w:rPr>
              <w:t>1,800</w:t>
            </w:r>
          </w:p>
        </w:tc>
        <w:tc>
          <w:tcPr>
            <w:tcW w:w="128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CCDC4C" w14:textId="570EAC07" w:rsidR="000872D4" w:rsidRPr="0053454C" w:rsidRDefault="000872D4" w:rsidP="00894BD2">
            <w:pPr>
              <w:keepNext/>
              <w:spacing w:after="0" w:line="240" w:lineRule="auto"/>
              <w:jc w:val="center"/>
              <w:rPr>
                <w:rFonts w:ascii="Arial" w:hAnsi="Arial" w:cs="Arial"/>
                <w:b/>
                <w:bCs/>
                <w:i/>
                <w:iCs/>
                <w:sz w:val="20"/>
                <w:szCs w:val="20"/>
                <w14:ligatures w14:val="standardContextual"/>
              </w:rPr>
            </w:pPr>
            <w:r w:rsidRPr="0053454C">
              <w:rPr>
                <w:rFonts w:ascii="Arial" w:hAnsi="Arial" w:cs="Arial"/>
                <w:b/>
                <w:bCs/>
                <w:i/>
                <w:iCs/>
                <w:sz w:val="20"/>
                <w:szCs w:val="20"/>
                <w14:ligatures w14:val="standardContextual"/>
              </w:rPr>
              <w:t>1,800</w:t>
            </w:r>
          </w:p>
        </w:tc>
      </w:tr>
      <w:tr w:rsidR="000872D4" w:rsidRPr="000872D4" w14:paraId="0B6A213E" w14:textId="77777777" w:rsidTr="00B33DC3">
        <w:trPr>
          <w:gridAfter w:val="1"/>
          <w:wAfter w:w="1287" w:type="dxa"/>
        </w:trPr>
        <w:tc>
          <w:tcPr>
            <w:tcW w:w="1782" w:type="dxa"/>
            <w:vMerge/>
            <w:tcBorders>
              <w:left w:val="single" w:sz="8" w:space="0" w:color="auto"/>
              <w:right w:val="single" w:sz="8" w:space="0" w:color="auto"/>
            </w:tcBorders>
          </w:tcPr>
          <w:p w14:paraId="742A2550" w14:textId="77777777" w:rsidR="000872D4" w:rsidRPr="000872D4" w:rsidRDefault="000872D4" w:rsidP="000872D4">
            <w:pPr>
              <w:keepNext/>
              <w:spacing w:after="0" w:line="240" w:lineRule="auto"/>
              <w:rPr>
                <w:rFonts w:ascii="Arial" w:hAnsi="Arial" w:cs="Arial"/>
                <w:i/>
                <w:iCs/>
                <w:sz w:val="20"/>
                <w:szCs w:val="20"/>
                <w14:ligatures w14:val="standardContextual"/>
              </w:rPr>
            </w:pPr>
          </w:p>
        </w:tc>
        <w:tc>
          <w:tcPr>
            <w:tcW w:w="25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E65B03" w14:textId="77777777" w:rsidR="000872D4" w:rsidRPr="00835CF7" w:rsidRDefault="000872D4" w:rsidP="000872D4">
            <w:pPr>
              <w:keepNext/>
              <w:spacing w:after="0" w:line="240" w:lineRule="auto"/>
              <w:rPr>
                <w:rFonts w:ascii="Arial" w:hAnsi="Arial" w:cs="Arial"/>
                <w:i/>
                <w:iCs/>
                <w:sz w:val="20"/>
                <w:szCs w:val="20"/>
                <w14:ligatures w14:val="standardContextual"/>
              </w:rPr>
            </w:pPr>
            <w:r w:rsidRPr="00835CF7">
              <w:rPr>
                <w:rFonts w:ascii="Arial" w:hAnsi="Arial" w:cs="Arial"/>
                <w:i/>
                <w:iCs/>
                <w:sz w:val="20"/>
                <w:szCs w:val="20"/>
                <w14:ligatures w14:val="standardContextual"/>
              </w:rPr>
              <w:t>Cricklewood</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tcPr>
          <w:p w14:paraId="553AC61B" w14:textId="57BDA147" w:rsidR="00B90BF8" w:rsidRPr="0053454C" w:rsidRDefault="005B23E6" w:rsidP="000872D4">
            <w:pPr>
              <w:keepNext/>
              <w:spacing w:after="0" w:line="240" w:lineRule="auto"/>
              <w:jc w:val="center"/>
              <w:rPr>
                <w:rFonts w:ascii="Arial" w:hAnsi="Arial" w:cs="Arial"/>
                <w:i/>
                <w:iCs/>
                <w:sz w:val="20"/>
                <w:szCs w:val="20"/>
                <w14:ligatures w14:val="standardContextual"/>
              </w:rPr>
            </w:pPr>
            <w:r w:rsidRPr="0053454C">
              <w:rPr>
                <w:rFonts w:ascii="Arial" w:hAnsi="Arial" w:cs="Arial"/>
                <w:i/>
                <w:iCs/>
                <w:sz w:val="20"/>
                <w:szCs w:val="20"/>
                <w14:ligatures w14:val="standardContextual"/>
              </w:rPr>
              <w:t>160</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tcPr>
          <w:p w14:paraId="7B721AC9" w14:textId="21FA5D58" w:rsidR="005B23E6" w:rsidRPr="0053454C" w:rsidRDefault="005B23E6" w:rsidP="000872D4">
            <w:pPr>
              <w:keepNext/>
              <w:spacing w:after="0" w:line="240" w:lineRule="auto"/>
              <w:jc w:val="center"/>
              <w:rPr>
                <w:rFonts w:ascii="Arial" w:hAnsi="Arial" w:cs="Arial"/>
                <w:i/>
                <w:iCs/>
                <w:sz w:val="20"/>
                <w:szCs w:val="20"/>
                <w14:ligatures w14:val="standardContextual"/>
              </w:rPr>
            </w:pPr>
            <w:r w:rsidRPr="0053454C">
              <w:rPr>
                <w:rFonts w:ascii="Arial" w:hAnsi="Arial" w:cs="Arial"/>
                <w:i/>
                <w:iCs/>
                <w:sz w:val="20"/>
                <w:szCs w:val="20"/>
                <w14:ligatures w14:val="standardContextual"/>
              </w:rPr>
              <w:t>1,200</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37A7DBD" w14:textId="77777777" w:rsidR="000872D4" w:rsidRPr="0053454C" w:rsidRDefault="000872D4" w:rsidP="000872D4">
            <w:pPr>
              <w:keepNext/>
              <w:spacing w:after="0" w:line="240" w:lineRule="auto"/>
              <w:jc w:val="center"/>
              <w:rPr>
                <w:rFonts w:ascii="Arial" w:hAnsi="Arial" w:cs="Arial"/>
                <w:i/>
                <w:iCs/>
                <w:strike/>
                <w:sz w:val="20"/>
                <w:szCs w:val="20"/>
                <w14:ligatures w14:val="standardContextual"/>
              </w:rPr>
            </w:pPr>
            <w:r w:rsidRPr="0053454C">
              <w:rPr>
                <w:rFonts w:ascii="Arial" w:hAnsi="Arial" w:cs="Arial"/>
                <w:i/>
                <w:iCs/>
                <w:strike/>
                <w:sz w:val="20"/>
                <w:szCs w:val="20"/>
                <w14:ligatures w14:val="standardContextual"/>
              </w:rPr>
              <w:t>-</w:t>
            </w:r>
          </w:p>
        </w:tc>
        <w:tc>
          <w:tcPr>
            <w:tcW w:w="1287" w:type="dxa"/>
            <w:tcBorders>
              <w:top w:val="nil"/>
              <w:left w:val="nil"/>
              <w:bottom w:val="single" w:sz="8" w:space="0" w:color="auto"/>
              <w:right w:val="single" w:sz="8" w:space="0" w:color="auto"/>
            </w:tcBorders>
            <w:tcMar>
              <w:top w:w="0" w:type="dxa"/>
              <w:left w:w="108" w:type="dxa"/>
              <w:bottom w:w="0" w:type="dxa"/>
              <w:right w:w="108" w:type="dxa"/>
            </w:tcMar>
            <w:vAlign w:val="center"/>
          </w:tcPr>
          <w:p w14:paraId="7BC68F08" w14:textId="2E7A0869" w:rsidR="000872D4" w:rsidRPr="0053454C" w:rsidRDefault="00285A94" w:rsidP="00285A94">
            <w:pPr>
              <w:keepNext/>
              <w:spacing w:after="0" w:line="240" w:lineRule="auto"/>
              <w:jc w:val="center"/>
              <w:rPr>
                <w:rFonts w:ascii="Arial" w:hAnsi="Arial" w:cs="Arial"/>
                <w:b/>
                <w:bCs/>
                <w:i/>
                <w:iCs/>
                <w:sz w:val="20"/>
                <w:szCs w:val="20"/>
                <w14:ligatures w14:val="standardContextual"/>
              </w:rPr>
            </w:pPr>
            <w:r w:rsidRPr="0053454C">
              <w:rPr>
                <w:rFonts w:ascii="Arial" w:hAnsi="Arial" w:cs="Arial"/>
                <w:b/>
                <w:bCs/>
                <w:i/>
                <w:iCs/>
                <w:sz w:val="20"/>
                <w:szCs w:val="20"/>
                <w14:ligatures w14:val="standardContextual"/>
              </w:rPr>
              <w:t>1,360</w:t>
            </w:r>
          </w:p>
        </w:tc>
      </w:tr>
      <w:tr w:rsidR="000872D4" w:rsidRPr="000872D4" w14:paraId="251253E8" w14:textId="77777777" w:rsidTr="00B33DC3">
        <w:trPr>
          <w:gridAfter w:val="1"/>
          <w:wAfter w:w="1287" w:type="dxa"/>
        </w:trPr>
        <w:tc>
          <w:tcPr>
            <w:tcW w:w="1782" w:type="dxa"/>
            <w:vMerge/>
            <w:tcBorders>
              <w:left w:val="single" w:sz="8" w:space="0" w:color="auto"/>
              <w:right w:val="single" w:sz="8" w:space="0" w:color="auto"/>
            </w:tcBorders>
          </w:tcPr>
          <w:p w14:paraId="0189FA67" w14:textId="77777777" w:rsidR="000872D4" w:rsidRPr="000872D4" w:rsidRDefault="000872D4" w:rsidP="000872D4">
            <w:pPr>
              <w:keepNext/>
              <w:spacing w:after="0" w:line="240" w:lineRule="auto"/>
              <w:rPr>
                <w:rFonts w:ascii="Arial" w:hAnsi="Arial" w:cs="Arial"/>
                <w:i/>
                <w:iCs/>
                <w:sz w:val="20"/>
                <w:szCs w:val="20"/>
                <w14:ligatures w14:val="standardContextual"/>
              </w:rPr>
            </w:pPr>
          </w:p>
        </w:tc>
        <w:tc>
          <w:tcPr>
            <w:tcW w:w="25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801B5" w14:textId="77777777" w:rsidR="000872D4" w:rsidRPr="00835CF7" w:rsidRDefault="000872D4" w:rsidP="000872D4">
            <w:pPr>
              <w:keepNext/>
              <w:spacing w:after="0" w:line="240" w:lineRule="auto"/>
              <w:rPr>
                <w:rFonts w:ascii="Arial" w:hAnsi="Arial" w:cs="Arial"/>
                <w:i/>
                <w:iCs/>
                <w:sz w:val="20"/>
                <w:szCs w:val="20"/>
                <w14:ligatures w14:val="standardContextual"/>
              </w:rPr>
            </w:pPr>
            <w:r w:rsidRPr="00835CF7">
              <w:rPr>
                <w:rFonts w:ascii="Arial" w:hAnsi="Arial" w:cs="Arial"/>
                <w:i/>
                <w:iCs/>
                <w:sz w:val="20"/>
                <w:szCs w:val="20"/>
                <w14:ligatures w14:val="standardContextual"/>
              </w:rPr>
              <w:t>Edgware</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tcPr>
          <w:p w14:paraId="7094AC7A" w14:textId="77777777" w:rsidR="000872D4" w:rsidRPr="0053454C" w:rsidRDefault="000872D4" w:rsidP="000872D4">
            <w:pPr>
              <w:keepNext/>
              <w:spacing w:after="0" w:line="240" w:lineRule="auto"/>
              <w:jc w:val="center"/>
              <w:rPr>
                <w:rFonts w:ascii="Arial" w:hAnsi="Arial" w:cs="Arial"/>
                <w:i/>
                <w:iCs/>
                <w:sz w:val="20"/>
                <w:szCs w:val="20"/>
                <w14:ligatures w14:val="standardContextual"/>
              </w:rPr>
            </w:pPr>
            <w:r w:rsidRPr="0053454C">
              <w:rPr>
                <w:rFonts w:ascii="Arial" w:hAnsi="Arial" w:cs="Arial"/>
                <w:i/>
                <w:iCs/>
                <w:sz w:val="20"/>
                <w:szCs w:val="20"/>
                <w14:ligatures w14:val="standardContextual"/>
              </w:rPr>
              <w:t>170</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tcPr>
          <w:p w14:paraId="14724B30" w14:textId="0A9797EB" w:rsidR="00063A7C" w:rsidRPr="0053454C" w:rsidRDefault="00063A7C" w:rsidP="000872D4">
            <w:pPr>
              <w:keepNext/>
              <w:spacing w:after="0" w:line="240" w:lineRule="auto"/>
              <w:jc w:val="center"/>
              <w:rPr>
                <w:rFonts w:ascii="Arial" w:hAnsi="Arial" w:cs="Arial"/>
                <w:i/>
                <w:iCs/>
                <w:sz w:val="20"/>
                <w:szCs w:val="20"/>
                <w14:ligatures w14:val="standardContextual"/>
              </w:rPr>
            </w:pPr>
            <w:r w:rsidRPr="0053454C">
              <w:rPr>
                <w:rFonts w:ascii="Arial" w:hAnsi="Arial" w:cs="Arial"/>
                <w:i/>
                <w:iCs/>
                <w:sz w:val="20"/>
                <w:szCs w:val="20"/>
                <w14:ligatures w14:val="standardContextual"/>
              </w:rPr>
              <w:t>2,750</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tcPr>
          <w:p w14:paraId="4A912BD7" w14:textId="57867812" w:rsidR="00BF120A" w:rsidRPr="0053454C" w:rsidRDefault="00BF120A" w:rsidP="000872D4">
            <w:pPr>
              <w:keepNext/>
              <w:spacing w:after="0" w:line="240" w:lineRule="auto"/>
              <w:jc w:val="center"/>
              <w:rPr>
                <w:rFonts w:ascii="Arial" w:hAnsi="Arial" w:cs="Arial"/>
                <w:i/>
                <w:iCs/>
                <w:sz w:val="20"/>
                <w:szCs w:val="20"/>
                <w14:ligatures w14:val="standardContextual"/>
              </w:rPr>
            </w:pPr>
            <w:r w:rsidRPr="0053454C">
              <w:rPr>
                <w:rFonts w:ascii="Arial" w:hAnsi="Arial" w:cs="Arial"/>
                <w:i/>
                <w:iCs/>
                <w:sz w:val="20"/>
                <w:szCs w:val="20"/>
                <w14:ligatures w14:val="standardContextual"/>
              </w:rPr>
              <w:t>1,820</w:t>
            </w:r>
          </w:p>
        </w:tc>
        <w:tc>
          <w:tcPr>
            <w:tcW w:w="1287" w:type="dxa"/>
            <w:tcBorders>
              <w:top w:val="nil"/>
              <w:left w:val="nil"/>
              <w:bottom w:val="single" w:sz="8" w:space="0" w:color="auto"/>
              <w:right w:val="single" w:sz="8" w:space="0" w:color="auto"/>
            </w:tcBorders>
            <w:tcMar>
              <w:top w:w="0" w:type="dxa"/>
              <w:left w:w="108" w:type="dxa"/>
              <w:bottom w:w="0" w:type="dxa"/>
              <w:right w:w="108" w:type="dxa"/>
            </w:tcMar>
            <w:vAlign w:val="center"/>
          </w:tcPr>
          <w:p w14:paraId="4950351C" w14:textId="51856682" w:rsidR="000872D4" w:rsidRPr="0053454C" w:rsidRDefault="00075BB0" w:rsidP="00894BD2">
            <w:pPr>
              <w:keepNext/>
              <w:spacing w:after="0" w:line="240" w:lineRule="auto"/>
              <w:jc w:val="center"/>
              <w:rPr>
                <w:rFonts w:ascii="Arial" w:hAnsi="Arial" w:cs="Arial"/>
                <w:b/>
                <w:bCs/>
                <w:i/>
                <w:iCs/>
                <w:sz w:val="20"/>
                <w:szCs w:val="20"/>
                <w14:ligatures w14:val="standardContextual"/>
              </w:rPr>
            </w:pPr>
            <w:r w:rsidRPr="0053454C">
              <w:rPr>
                <w:rFonts w:ascii="Arial" w:hAnsi="Arial" w:cs="Arial"/>
                <w:b/>
                <w:bCs/>
                <w:i/>
                <w:iCs/>
                <w:sz w:val="20"/>
                <w:szCs w:val="20"/>
                <w14:ligatures w14:val="standardContextual"/>
              </w:rPr>
              <w:t>4,740</w:t>
            </w:r>
          </w:p>
        </w:tc>
      </w:tr>
      <w:tr w:rsidR="000872D4" w:rsidRPr="000872D4" w14:paraId="31E46632" w14:textId="77777777" w:rsidTr="00B33DC3">
        <w:trPr>
          <w:gridAfter w:val="1"/>
          <w:wAfter w:w="1287" w:type="dxa"/>
          <w:trHeight w:val="574"/>
        </w:trPr>
        <w:tc>
          <w:tcPr>
            <w:tcW w:w="1782" w:type="dxa"/>
            <w:vMerge/>
            <w:tcBorders>
              <w:left w:val="single" w:sz="8" w:space="0" w:color="auto"/>
              <w:right w:val="single" w:sz="8" w:space="0" w:color="auto"/>
            </w:tcBorders>
          </w:tcPr>
          <w:p w14:paraId="4B29B1DD" w14:textId="77777777" w:rsidR="000872D4" w:rsidRPr="000872D4" w:rsidRDefault="000872D4" w:rsidP="000872D4">
            <w:pPr>
              <w:keepNext/>
              <w:spacing w:after="0" w:line="240" w:lineRule="auto"/>
              <w:rPr>
                <w:rFonts w:ascii="Arial" w:hAnsi="Arial" w:cs="Arial"/>
                <w:i/>
                <w:iCs/>
                <w:sz w:val="20"/>
                <w:szCs w:val="20"/>
                <w14:ligatures w14:val="standardContextual"/>
              </w:rPr>
            </w:pPr>
          </w:p>
        </w:tc>
        <w:tc>
          <w:tcPr>
            <w:tcW w:w="25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99492C" w14:textId="77777777" w:rsidR="000872D4" w:rsidRPr="00835CF7" w:rsidRDefault="000872D4" w:rsidP="000872D4">
            <w:pPr>
              <w:keepNext/>
              <w:spacing w:after="0" w:line="240" w:lineRule="auto"/>
              <w:rPr>
                <w:rFonts w:ascii="Arial" w:hAnsi="Arial" w:cs="Arial"/>
                <w:i/>
                <w:iCs/>
                <w:sz w:val="20"/>
                <w:szCs w:val="20"/>
                <w14:ligatures w14:val="standardContextual"/>
              </w:rPr>
            </w:pPr>
            <w:r w:rsidRPr="00835CF7">
              <w:rPr>
                <w:rFonts w:ascii="Arial" w:hAnsi="Arial" w:cs="Arial"/>
                <w:i/>
                <w:iCs/>
                <w:sz w:val="20"/>
                <w:szCs w:val="20"/>
                <w14:ligatures w14:val="standardContextual"/>
              </w:rPr>
              <w:t>Colindale</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EC919" w14:textId="23754C38" w:rsidR="000872D4" w:rsidRPr="0053454C" w:rsidRDefault="00A80631" w:rsidP="000872D4">
            <w:pPr>
              <w:keepNext/>
              <w:spacing w:after="0" w:line="240" w:lineRule="auto"/>
              <w:jc w:val="center"/>
              <w:rPr>
                <w:rFonts w:ascii="Arial" w:hAnsi="Arial" w:cs="Arial"/>
                <w:i/>
                <w:iCs/>
                <w:sz w:val="20"/>
                <w:szCs w:val="20"/>
                <w14:ligatures w14:val="standardContextual"/>
              </w:rPr>
            </w:pPr>
            <w:r w:rsidRPr="0053454C">
              <w:rPr>
                <w:rFonts w:ascii="Arial" w:hAnsi="Arial" w:cs="Arial"/>
                <w:i/>
                <w:iCs/>
                <w:sz w:val="20"/>
                <w:szCs w:val="20"/>
                <w14:ligatures w14:val="standardContextual"/>
              </w:rPr>
              <w:t>2,</w:t>
            </w:r>
            <w:r w:rsidR="008D1026" w:rsidRPr="0053454C">
              <w:rPr>
                <w:rFonts w:ascii="Arial" w:hAnsi="Arial" w:cs="Arial"/>
                <w:i/>
                <w:iCs/>
                <w:sz w:val="20"/>
                <w:szCs w:val="20"/>
                <w14:ligatures w14:val="standardContextual"/>
              </w:rPr>
              <w:t>6</w:t>
            </w:r>
            <w:r w:rsidRPr="0053454C">
              <w:rPr>
                <w:rFonts w:ascii="Arial" w:hAnsi="Arial" w:cs="Arial"/>
                <w:i/>
                <w:iCs/>
                <w:sz w:val="20"/>
                <w:szCs w:val="20"/>
                <w14:ligatures w14:val="standardContextual"/>
              </w:rPr>
              <w:t>90</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tcPr>
          <w:p w14:paraId="4B330BC0" w14:textId="241A8E6D" w:rsidR="00712074" w:rsidRPr="0053454C" w:rsidRDefault="00712074" w:rsidP="000872D4">
            <w:pPr>
              <w:keepNext/>
              <w:spacing w:after="0" w:line="240" w:lineRule="auto"/>
              <w:jc w:val="center"/>
              <w:rPr>
                <w:rFonts w:ascii="Arial" w:hAnsi="Arial" w:cs="Arial"/>
                <w:i/>
                <w:iCs/>
                <w:sz w:val="20"/>
                <w:szCs w:val="20"/>
                <w14:ligatures w14:val="standardContextual"/>
              </w:rPr>
            </w:pPr>
            <w:r w:rsidRPr="0053454C">
              <w:rPr>
                <w:rFonts w:ascii="Arial" w:hAnsi="Arial" w:cs="Arial"/>
                <w:i/>
                <w:iCs/>
                <w:sz w:val="20"/>
                <w:szCs w:val="20"/>
                <w14:ligatures w14:val="standardContextual"/>
              </w:rPr>
              <w:t>2,</w:t>
            </w:r>
            <w:r w:rsidR="007F19CC" w:rsidRPr="0053454C">
              <w:rPr>
                <w:rFonts w:ascii="Arial" w:hAnsi="Arial" w:cs="Arial"/>
                <w:i/>
                <w:iCs/>
                <w:sz w:val="20"/>
                <w:szCs w:val="20"/>
                <w14:ligatures w14:val="standardContextual"/>
              </w:rPr>
              <w:t>500</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tcPr>
          <w:p w14:paraId="00569095" w14:textId="3C392DBA" w:rsidR="00712074" w:rsidRPr="0053454C" w:rsidRDefault="00835CF7" w:rsidP="00835CF7">
            <w:pPr>
              <w:keepNext/>
              <w:spacing w:after="0" w:line="240" w:lineRule="auto"/>
              <w:jc w:val="center"/>
              <w:rPr>
                <w:rFonts w:ascii="Arial" w:hAnsi="Arial" w:cs="Arial"/>
                <w:i/>
                <w:iCs/>
                <w:sz w:val="20"/>
                <w:szCs w:val="20"/>
                <w14:ligatures w14:val="standardContextual"/>
              </w:rPr>
            </w:pPr>
            <w:r>
              <w:rPr>
                <w:rFonts w:ascii="Arial" w:hAnsi="Arial" w:cs="Arial"/>
                <w:i/>
                <w:iCs/>
                <w:strike/>
                <w:sz w:val="20"/>
                <w:szCs w:val="20"/>
                <w14:ligatures w14:val="standardContextual"/>
              </w:rPr>
              <w:t>-</w:t>
            </w:r>
          </w:p>
        </w:tc>
        <w:tc>
          <w:tcPr>
            <w:tcW w:w="1287" w:type="dxa"/>
            <w:tcBorders>
              <w:top w:val="nil"/>
              <w:left w:val="nil"/>
              <w:bottom w:val="single" w:sz="8" w:space="0" w:color="auto"/>
              <w:right w:val="single" w:sz="8" w:space="0" w:color="auto"/>
            </w:tcBorders>
            <w:tcMar>
              <w:top w:w="0" w:type="dxa"/>
              <w:left w:w="108" w:type="dxa"/>
              <w:bottom w:w="0" w:type="dxa"/>
              <w:right w:w="108" w:type="dxa"/>
            </w:tcMar>
            <w:vAlign w:val="center"/>
          </w:tcPr>
          <w:p w14:paraId="657AC4FF" w14:textId="40D2CA8E" w:rsidR="000872D4" w:rsidRPr="0053454C" w:rsidRDefault="0063207C" w:rsidP="00894BD2">
            <w:pPr>
              <w:keepNext/>
              <w:spacing w:after="0" w:line="240" w:lineRule="auto"/>
              <w:jc w:val="center"/>
              <w:rPr>
                <w:rFonts w:ascii="Arial" w:hAnsi="Arial" w:cs="Arial"/>
                <w:b/>
                <w:bCs/>
                <w:i/>
                <w:iCs/>
                <w:sz w:val="20"/>
                <w:szCs w:val="20"/>
                <w14:ligatures w14:val="standardContextual"/>
              </w:rPr>
            </w:pPr>
            <w:r w:rsidRPr="0053454C">
              <w:rPr>
                <w:rFonts w:ascii="Arial" w:hAnsi="Arial" w:cs="Arial"/>
                <w:b/>
                <w:bCs/>
                <w:i/>
                <w:iCs/>
                <w:sz w:val="20"/>
                <w:szCs w:val="20"/>
                <w14:ligatures w14:val="standardContextual"/>
              </w:rPr>
              <w:t>5,</w:t>
            </w:r>
            <w:r w:rsidR="007F19CC" w:rsidRPr="0053454C">
              <w:rPr>
                <w:rFonts w:ascii="Arial" w:hAnsi="Arial" w:cs="Arial"/>
                <w:b/>
                <w:bCs/>
                <w:i/>
                <w:iCs/>
                <w:sz w:val="20"/>
                <w:szCs w:val="20"/>
                <w14:ligatures w14:val="standardContextual"/>
              </w:rPr>
              <w:t>190</w:t>
            </w:r>
          </w:p>
        </w:tc>
      </w:tr>
      <w:tr w:rsidR="000872D4" w:rsidRPr="000872D4" w14:paraId="5F346F1F" w14:textId="77777777" w:rsidTr="00B33DC3">
        <w:trPr>
          <w:gridAfter w:val="1"/>
          <w:wAfter w:w="1287" w:type="dxa"/>
        </w:trPr>
        <w:tc>
          <w:tcPr>
            <w:tcW w:w="1782" w:type="dxa"/>
            <w:vMerge/>
            <w:tcBorders>
              <w:left w:val="single" w:sz="8" w:space="0" w:color="auto"/>
              <w:bottom w:val="single" w:sz="8" w:space="0" w:color="auto"/>
              <w:right w:val="single" w:sz="8" w:space="0" w:color="auto"/>
            </w:tcBorders>
          </w:tcPr>
          <w:p w14:paraId="223153CC" w14:textId="77777777" w:rsidR="000872D4" w:rsidRPr="000872D4" w:rsidRDefault="000872D4" w:rsidP="000872D4">
            <w:pPr>
              <w:keepNext/>
              <w:spacing w:after="0" w:line="240" w:lineRule="auto"/>
              <w:rPr>
                <w:rFonts w:ascii="Arial" w:hAnsi="Arial" w:cs="Arial"/>
                <w:i/>
                <w:iCs/>
                <w:sz w:val="20"/>
                <w:szCs w:val="20"/>
                <w14:ligatures w14:val="standardContextual"/>
              </w:rPr>
            </w:pPr>
          </w:p>
        </w:tc>
        <w:tc>
          <w:tcPr>
            <w:tcW w:w="25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688576" w14:textId="77777777" w:rsidR="000872D4" w:rsidRPr="00835CF7" w:rsidRDefault="000872D4" w:rsidP="000872D4">
            <w:pPr>
              <w:keepNext/>
              <w:spacing w:after="0" w:line="240" w:lineRule="auto"/>
              <w:rPr>
                <w:rFonts w:ascii="Arial" w:hAnsi="Arial" w:cs="Arial"/>
                <w:i/>
                <w:iCs/>
                <w:sz w:val="20"/>
                <w:szCs w:val="20"/>
                <w14:ligatures w14:val="standardContextual"/>
              </w:rPr>
            </w:pPr>
            <w:r w:rsidRPr="00835CF7">
              <w:rPr>
                <w:rFonts w:ascii="Arial" w:hAnsi="Arial" w:cs="Arial"/>
                <w:i/>
                <w:iCs/>
                <w:sz w:val="20"/>
                <w:szCs w:val="20"/>
                <w14:ligatures w14:val="standardContextual"/>
              </w:rPr>
              <w:t>Mill Hill East</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tcPr>
          <w:p w14:paraId="1637E05A" w14:textId="794C1062" w:rsidR="00655133" w:rsidRPr="0053454C" w:rsidRDefault="00655133" w:rsidP="00BF62E6">
            <w:pPr>
              <w:keepNext/>
              <w:spacing w:after="0" w:line="240" w:lineRule="auto"/>
              <w:jc w:val="center"/>
              <w:rPr>
                <w:rFonts w:ascii="Arial" w:hAnsi="Arial" w:cs="Arial"/>
                <w:i/>
                <w:iCs/>
                <w:sz w:val="20"/>
                <w:szCs w:val="20"/>
                <w14:ligatures w14:val="standardContextual"/>
              </w:rPr>
            </w:pPr>
            <w:r w:rsidRPr="0053454C">
              <w:rPr>
                <w:rFonts w:ascii="Arial" w:hAnsi="Arial" w:cs="Arial"/>
                <w:i/>
                <w:iCs/>
                <w:sz w:val="20"/>
                <w:szCs w:val="20"/>
                <w14:ligatures w14:val="standardContextual"/>
              </w:rPr>
              <w:t>1,850</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tcPr>
          <w:p w14:paraId="289C9DAB" w14:textId="35C0ADCF" w:rsidR="00655133" w:rsidRPr="0053454C" w:rsidRDefault="003D4D63" w:rsidP="000872D4">
            <w:pPr>
              <w:keepNext/>
              <w:spacing w:after="0" w:line="240" w:lineRule="auto"/>
              <w:jc w:val="center"/>
              <w:rPr>
                <w:rFonts w:ascii="Arial" w:hAnsi="Arial" w:cs="Arial"/>
                <w:i/>
                <w:iCs/>
                <w:sz w:val="20"/>
                <w:szCs w:val="20"/>
                <w14:ligatures w14:val="standardContextual"/>
              </w:rPr>
            </w:pPr>
            <w:r w:rsidRPr="0053454C">
              <w:rPr>
                <w:rFonts w:ascii="Arial" w:hAnsi="Arial" w:cs="Arial"/>
                <w:i/>
                <w:iCs/>
                <w:sz w:val="20"/>
                <w:szCs w:val="20"/>
                <w14:ligatures w14:val="standardContextual"/>
              </w:rPr>
              <w:t>310</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19960B" w14:textId="77777777" w:rsidR="000872D4" w:rsidRPr="0053454C" w:rsidRDefault="000872D4" w:rsidP="000872D4">
            <w:pPr>
              <w:keepNext/>
              <w:spacing w:after="0" w:line="240" w:lineRule="auto"/>
              <w:jc w:val="center"/>
              <w:rPr>
                <w:rFonts w:ascii="Arial" w:hAnsi="Arial" w:cs="Arial"/>
                <w:i/>
                <w:iCs/>
                <w:sz w:val="20"/>
                <w:szCs w:val="20"/>
                <w14:ligatures w14:val="standardContextual"/>
              </w:rPr>
            </w:pPr>
            <w:r w:rsidRPr="0053454C">
              <w:rPr>
                <w:rFonts w:ascii="Arial" w:hAnsi="Arial" w:cs="Arial"/>
                <w:i/>
                <w:iCs/>
                <w:sz w:val="20"/>
                <w:szCs w:val="20"/>
                <w14:ligatures w14:val="standardContextual"/>
              </w:rPr>
              <w:t>120</w:t>
            </w:r>
          </w:p>
        </w:tc>
        <w:tc>
          <w:tcPr>
            <w:tcW w:w="1287" w:type="dxa"/>
            <w:tcBorders>
              <w:top w:val="nil"/>
              <w:left w:val="nil"/>
              <w:bottom w:val="single" w:sz="8" w:space="0" w:color="auto"/>
              <w:right w:val="single" w:sz="8" w:space="0" w:color="auto"/>
            </w:tcBorders>
            <w:tcMar>
              <w:top w:w="0" w:type="dxa"/>
              <w:left w:w="108" w:type="dxa"/>
              <w:bottom w:w="0" w:type="dxa"/>
              <w:right w:w="108" w:type="dxa"/>
            </w:tcMar>
            <w:vAlign w:val="center"/>
          </w:tcPr>
          <w:p w14:paraId="4A41F3D8" w14:textId="6A5417B6" w:rsidR="003D4D63" w:rsidRPr="0053454C" w:rsidRDefault="003D4D63" w:rsidP="000872D4">
            <w:pPr>
              <w:keepNext/>
              <w:spacing w:after="0" w:line="240" w:lineRule="auto"/>
              <w:jc w:val="center"/>
              <w:rPr>
                <w:rFonts w:ascii="Arial" w:hAnsi="Arial" w:cs="Arial"/>
                <w:b/>
                <w:bCs/>
                <w:i/>
                <w:iCs/>
                <w:sz w:val="20"/>
                <w:szCs w:val="20"/>
                <w14:ligatures w14:val="standardContextual"/>
              </w:rPr>
            </w:pPr>
            <w:r w:rsidRPr="0053454C">
              <w:rPr>
                <w:rFonts w:ascii="Arial" w:hAnsi="Arial" w:cs="Arial"/>
                <w:b/>
                <w:bCs/>
                <w:i/>
                <w:iCs/>
                <w:sz w:val="20"/>
                <w:szCs w:val="20"/>
                <w14:ligatures w14:val="standardContextual"/>
              </w:rPr>
              <w:t>2,280</w:t>
            </w:r>
          </w:p>
        </w:tc>
      </w:tr>
      <w:tr w:rsidR="000872D4" w:rsidRPr="000872D4" w14:paraId="5328F03C" w14:textId="77777777" w:rsidTr="00A53231">
        <w:trPr>
          <w:gridAfter w:val="1"/>
          <w:wAfter w:w="1287" w:type="dxa"/>
        </w:trPr>
        <w:tc>
          <w:tcPr>
            <w:tcW w:w="1782" w:type="dxa"/>
            <w:tcBorders>
              <w:top w:val="nil"/>
              <w:left w:val="single" w:sz="8" w:space="0" w:color="auto"/>
              <w:bottom w:val="single" w:sz="8" w:space="0" w:color="auto"/>
              <w:right w:val="single" w:sz="8" w:space="0" w:color="auto"/>
            </w:tcBorders>
          </w:tcPr>
          <w:p w14:paraId="7997F2C4" w14:textId="77777777" w:rsidR="000872D4" w:rsidRPr="000872D4" w:rsidRDefault="000872D4" w:rsidP="000872D4">
            <w:pPr>
              <w:keepNext/>
              <w:spacing w:after="0" w:line="240" w:lineRule="auto"/>
              <w:rPr>
                <w:rFonts w:ascii="Arial" w:hAnsi="Arial" w:cs="Arial"/>
                <w:b/>
                <w:bCs/>
                <w:sz w:val="20"/>
                <w:szCs w:val="20"/>
                <w14:ligatures w14:val="standardContextual"/>
              </w:rPr>
            </w:pPr>
          </w:p>
        </w:tc>
        <w:tc>
          <w:tcPr>
            <w:tcW w:w="25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4948BB" w14:textId="77777777" w:rsidR="000872D4" w:rsidRPr="00835CF7" w:rsidRDefault="000872D4" w:rsidP="000872D4">
            <w:pPr>
              <w:keepNext/>
              <w:spacing w:after="0" w:line="240" w:lineRule="auto"/>
              <w:rPr>
                <w:rFonts w:ascii="Arial" w:hAnsi="Arial" w:cs="Arial"/>
                <w:b/>
                <w:bCs/>
                <w:sz w:val="20"/>
                <w:szCs w:val="20"/>
                <w14:ligatures w14:val="standardContextual"/>
              </w:rPr>
            </w:pPr>
            <w:r w:rsidRPr="00835CF7">
              <w:rPr>
                <w:rFonts w:ascii="Arial" w:hAnsi="Arial" w:cs="Arial"/>
                <w:b/>
                <w:bCs/>
                <w:sz w:val="20"/>
                <w:szCs w:val="20"/>
                <w14:ligatures w14:val="standardContextual"/>
              </w:rPr>
              <w:t>Growth Areas and Mill Hill East Sub-Total</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4FE41" w14:textId="60E46DFA" w:rsidR="00BF05B4" w:rsidRPr="0053454C" w:rsidRDefault="00BF05B4" w:rsidP="000872D4">
            <w:pPr>
              <w:keepNext/>
              <w:spacing w:after="0" w:line="240" w:lineRule="auto"/>
              <w:jc w:val="center"/>
              <w:rPr>
                <w:rFonts w:ascii="Arial" w:hAnsi="Arial" w:cs="Arial"/>
                <w:b/>
                <w:bCs/>
                <w:sz w:val="20"/>
                <w:szCs w:val="20"/>
                <w14:ligatures w14:val="standardContextual"/>
              </w:rPr>
            </w:pPr>
            <w:r w:rsidRPr="0053454C">
              <w:rPr>
                <w:rFonts w:ascii="Arial" w:hAnsi="Arial" w:cs="Arial"/>
                <w:b/>
                <w:bCs/>
                <w:sz w:val="20"/>
                <w:szCs w:val="20"/>
                <w14:ligatures w14:val="standardContextual"/>
              </w:rPr>
              <w:t>6,</w:t>
            </w:r>
            <w:r w:rsidR="00401D82" w:rsidRPr="0053454C">
              <w:rPr>
                <w:rFonts w:ascii="Arial" w:hAnsi="Arial" w:cs="Arial"/>
                <w:b/>
                <w:bCs/>
                <w:sz w:val="20"/>
                <w:szCs w:val="20"/>
                <w14:ligatures w14:val="standardContextual"/>
              </w:rPr>
              <w:t>2</w:t>
            </w:r>
            <w:r w:rsidRPr="0053454C">
              <w:rPr>
                <w:rFonts w:ascii="Arial" w:hAnsi="Arial" w:cs="Arial"/>
                <w:b/>
                <w:bCs/>
                <w:sz w:val="20"/>
                <w:szCs w:val="20"/>
                <w14:ligatures w14:val="standardContextual"/>
              </w:rPr>
              <w:t>00</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95770" w14:textId="20FE489A" w:rsidR="00285A94" w:rsidRPr="0053454C" w:rsidRDefault="00B60CC4" w:rsidP="009962E1">
            <w:pPr>
              <w:keepNext/>
              <w:spacing w:after="0" w:line="240" w:lineRule="auto"/>
              <w:jc w:val="center"/>
              <w:rPr>
                <w:rFonts w:ascii="Arial" w:hAnsi="Arial" w:cs="Arial"/>
                <w:b/>
                <w:bCs/>
                <w:sz w:val="20"/>
                <w:szCs w:val="20"/>
                <w14:ligatures w14:val="standardContextual"/>
              </w:rPr>
            </w:pPr>
            <w:r w:rsidRPr="0053454C">
              <w:rPr>
                <w:rFonts w:ascii="Arial" w:hAnsi="Arial" w:cs="Arial"/>
                <w:b/>
                <w:bCs/>
                <w:sz w:val="20"/>
                <w:szCs w:val="20"/>
                <w14:ligatures w14:val="standardContextual"/>
              </w:rPr>
              <w:t>9,</w:t>
            </w:r>
            <w:r w:rsidR="00401D82" w:rsidRPr="0053454C">
              <w:rPr>
                <w:rFonts w:ascii="Arial" w:hAnsi="Arial" w:cs="Arial"/>
                <w:b/>
                <w:bCs/>
                <w:sz w:val="20"/>
                <w:szCs w:val="20"/>
                <w14:ligatures w14:val="standardContextual"/>
              </w:rPr>
              <w:t>78</w:t>
            </w:r>
            <w:r w:rsidRPr="0053454C">
              <w:rPr>
                <w:rFonts w:ascii="Arial" w:hAnsi="Arial" w:cs="Arial"/>
                <w:b/>
                <w:bCs/>
                <w:sz w:val="20"/>
                <w:szCs w:val="20"/>
                <w14:ligatures w14:val="standardContextual"/>
              </w:rPr>
              <w:t>0</w:t>
            </w:r>
          </w:p>
          <w:p w14:paraId="29A8E26F" w14:textId="23CFF31C" w:rsidR="0071331F" w:rsidRPr="0053454C" w:rsidRDefault="0071331F" w:rsidP="00285A94">
            <w:pPr>
              <w:keepNext/>
              <w:spacing w:after="0" w:line="240" w:lineRule="auto"/>
              <w:jc w:val="center"/>
              <w:rPr>
                <w:rFonts w:ascii="Arial" w:hAnsi="Arial" w:cs="Arial"/>
                <w:b/>
                <w:bCs/>
                <w:sz w:val="20"/>
                <w:szCs w:val="20"/>
                <w14:ligatures w14:val="standardContextual"/>
              </w:rPr>
            </w:pP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52183B" w14:textId="404FAEE1" w:rsidR="00FB1AC1" w:rsidRPr="0053454C" w:rsidRDefault="00FB1AC1" w:rsidP="00853B07">
            <w:pPr>
              <w:keepNext/>
              <w:spacing w:after="0" w:line="240" w:lineRule="auto"/>
              <w:jc w:val="center"/>
              <w:rPr>
                <w:rFonts w:ascii="Arial" w:hAnsi="Arial" w:cs="Arial"/>
                <w:b/>
                <w:bCs/>
                <w:sz w:val="20"/>
                <w:szCs w:val="20"/>
                <w14:ligatures w14:val="standardContextual"/>
              </w:rPr>
            </w:pPr>
            <w:r w:rsidRPr="0053454C">
              <w:rPr>
                <w:rFonts w:ascii="Arial" w:hAnsi="Arial" w:cs="Arial"/>
                <w:b/>
                <w:bCs/>
                <w:sz w:val="20"/>
                <w:szCs w:val="20"/>
                <w14:ligatures w14:val="standardContextual"/>
              </w:rPr>
              <w:t>6,</w:t>
            </w:r>
            <w:r w:rsidR="007F39E2" w:rsidRPr="0053454C">
              <w:rPr>
                <w:rFonts w:ascii="Arial" w:hAnsi="Arial" w:cs="Arial"/>
                <w:b/>
                <w:bCs/>
                <w:sz w:val="20"/>
                <w:szCs w:val="20"/>
                <w14:ligatures w14:val="standardContextual"/>
              </w:rPr>
              <w:t>810</w:t>
            </w:r>
          </w:p>
        </w:tc>
        <w:tc>
          <w:tcPr>
            <w:tcW w:w="1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1E0816" w14:textId="6FFE8FA3" w:rsidR="002B4774" w:rsidRPr="0053454C" w:rsidRDefault="002B4774" w:rsidP="00285A94">
            <w:pPr>
              <w:keepNext/>
              <w:spacing w:after="0" w:line="240" w:lineRule="auto"/>
              <w:jc w:val="center"/>
              <w:rPr>
                <w:rFonts w:ascii="Arial" w:hAnsi="Arial" w:cs="Arial"/>
                <w:b/>
                <w:bCs/>
                <w:strike/>
                <w:sz w:val="20"/>
                <w:szCs w:val="20"/>
                <w14:ligatures w14:val="standardContextual"/>
              </w:rPr>
            </w:pPr>
            <w:r w:rsidRPr="0053454C">
              <w:rPr>
                <w:rFonts w:ascii="Arial" w:hAnsi="Arial" w:cs="Arial"/>
                <w:b/>
                <w:bCs/>
                <w:sz w:val="20"/>
                <w:szCs w:val="20"/>
                <w14:ligatures w14:val="standardContextual"/>
              </w:rPr>
              <w:t>22,</w:t>
            </w:r>
            <w:r w:rsidR="00733624" w:rsidRPr="0053454C">
              <w:rPr>
                <w:rFonts w:ascii="Arial" w:hAnsi="Arial" w:cs="Arial"/>
                <w:b/>
                <w:bCs/>
                <w:sz w:val="20"/>
                <w:szCs w:val="20"/>
                <w14:ligatures w14:val="standardContextual"/>
              </w:rPr>
              <w:t>790</w:t>
            </w:r>
          </w:p>
        </w:tc>
      </w:tr>
      <w:tr w:rsidR="000872D4" w:rsidRPr="000872D4" w14:paraId="0DE61A20" w14:textId="77777777" w:rsidTr="00BC7A00">
        <w:trPr>
          <w:gridAfter w:val="1"/>
          <w:wAfter w:w="1287" w:type="dxa"/>
        </w:trPr>
        <w:tc>
          <w:tcPr>
            <w:tcW w:w="1782" w:type="dxa"/>
            <w:tcBorders>
              <w:top w:val="nil"/>
              <w:left w:val="single" w:sz="8" w:space="0" w:color="auto"/>
              <w:right w:val="single" w:sz="8" w:space="0" w:color="auto"/>
            </w:tcBorders>
            <w:shd w:val="clear" w:color="auto" w:fill="F2F2F2"/>
            <w:textDirection w:val="btLr"/>
          </w:tcPr>
          <w:p w14:paraId="64950922" w14:textId="77777777" w:rsidR="000872D4" w:rsidRPr="000872D4" w:rsidRDefault="000872D4" w:rsidP="000872D4">
            <w:pPr>
              <w:keepNext/>
              <w:spacing w:after="0" w:line="240" w:lineRule="auto"/>
              <w:ind w:right="113"/>
              <w:rPr>
                <w:rFonts w:ascii="Arial" w:hAnsi="Arial" w:cs="Arial"/>
                <w:b/>
                <w:bCs/>
                <w:sz w:val="20"/>
                <w:szCs w:val="20"/>
                <w:u w:val="single"/>
                <w14:ligatures w14:val="standardContextual"/>
              </w:rPr>
            </w:pPr>
          </w:p>
        </w:tc>
        <w:tc>
          <w:tcPr>
            <w:tcW w:w="257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448C474D" w14:textId="77777777" w:rsidR="000872D4" w:rsidRPr="00835CF7" w:rsidRDefault="000872D4" w:rsidP="000872D4">
            <w:pPr>
              <w:keepNext/>
              <w:spacing w:after="0" w:line="240" w:lineRule="auto"/>
              <w:rPr>
                <w:rFonts w:ascii="Arial" w:eastAsia="Times New Roman" w:hAnsi="Arial" w:cs="Arial"/>
                <w:i/>
                <w:iCs/>
                <w:color w:val="000000"/>
                <w:sz w:val="20"/>
                <w:szCs w:val="20"/>
                <w:lang w:eastAsia="en-GB"/>
                <w14:ligatures w14:val="standardContextual"/>
              </w:rPr>
            </w:pPr>
            <w:r w:rsidRPr="00835CF7">
              <w:rPr>
                <w:rFonts w:ascii="Arial" w:eastAsia="Times New Roman" w:hAnsi="Arial" w:cs="Arial"/>
                <w:i/>
                <w:iCs/>
                <w:color w:val="000000"/>
                <w:sz w:val="20"/>
                <w:szCs w:val="20"/>
                <w:lang w:eastAsia="en-GB"/>
                <w14:ligatures w14:val="standardContextual"/>
              </w:rPr>
              <w:t xml:space="preserve">Brent Street </w:t>
            </w:r>
          </w:p>
        </w:tc>
        <w:tc>
          <w:tcPr>
            <w:tcW w:w="11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49828AB" w14:textId="77777777" w:rsidR="000872D4" w:rsidRPr="0053454C" w:rsidRDefault="000872D4" w:rsidP="00BC7A00">
            <w:pPr>
              <w:keepNext/>
              <w:spacing w:after="0" w:line="240" w:lineRule="auto"/>
              <w:jc w:val="center"/>
              <w:rPr>
                <w:rFonts w:ascii="Arial" w:hAnsi="Arial" w:cs="Arial"/>
                <w:i/>
                <w:iCs/>
                <w:color w:val="000000"/>
                <w:sz w:val="20"/>
                <w:szCs w:val="20"/>
                <w14:ligatures w14:val="standardContextual"/>
              </w:rPr>
            </w:pPr>
            <w:r w:rsidRPr="0053454C">
              <w:rPr>
                <w:rFonts w:ascii="Arial" w:hAnsi="Arial" w:cs="Arial"/>
                <w:i/>
                <w:iCs/>
                <w:color w:val="000000"/>
                <w:sz w:val="20"/>
                <w:szCs w:val="20"/>
                <w14:ligatures w14:val="standardContextual"/>
              </w:rPr>
              <w:t>0</w:t>
            </w:r>
          </w:p>
        </w:tc>
        <w:tc>
          <w:tcPr>
            <w:tcW w:w="104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C5CFDD6" w14:textId="57851AEF" w:rsidR="00B60054" w:rsidRPr="0053454C" w:rsidRDefault="00B60054" w:rsidP="00BC7A00">
            <w:pPr>
              <w:keepNext/>
              <w:spacing w:after="0" w:line="240" w:lineRule="auto"/>
              <w:jc w:val="center"/>
              <w:rPr>
                <w:rFonts w:ascii="Arial" w:hAnsi="Arial" w:cs="Arial"/>
                <w:i/>
                <w:iCs/>
                <w:color w:val="000000"/>
                <w:sz w:val="20"/>
                <w:szCs w:val="20"/>
                <w14:ligatures w14:val="standardContextual"/>
              </w:rPr>
            </w:pPr>
            <w:r w:rsidRPr="0053454C">
              <w:rPr>
                <w:rFonts w:ascii="Arial" w:hAnsi="Arial" w:cs="Arial"/>
                <w:i/>
                <w:iCs/>
                <w:color w:val="000000"/>
                <w:sz w:val="20"/>
                <w:szCs w:val="20"/>
                <w14:ligatures w14:val="standardContextual"/>
              </w:rPr>
              <w:t>260</w:t>
            </w:r>
          </w:p>
        </w:tc>
        <w:tc>
          <w:tcPr>
            <w:tcW w:w="1208"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682F327" w14:textId="77777777" w:rsidR="000872D4" w:rsidRPr="0053454C" w:rsidRDefault="000872D4" w:rsidP="00BC7A00">
            <w:pPr>
              <w:keepNext/>
              <w:spacing w:after="0" w:line="240" w:lineRule="auto"/>
              <w:jc w:val="center"/>
              <w:rPr>
                <w:rFonts w:ascii="Arial" w:hAnsi="Arial" w:cs="Arial"/>
                <w:i/>
                <w:iCs/>
                <w:color w:val="000000"/>
                <w:sz w:val="20"/>
                <w:szCs w:val="20"/>
                <w14:ligatures w14:val="standardContextual"/>
              </w:rPr>
            </w:pPr>
            <w:r w:rsidRPr="0053454C">
              <w:rPr>
                <w:rFonts w:ascii="Arial" w:hAnsi="Arial" w:cs="Arial"/>
                <w:i/>
                <w:iCs/>
                <w:color w:val="000000"/>
                <w:sz w:val="20"/>
                <w:szCs w:val="20"/>
                <w14:ligatures w14:val="standardContextual"/>
              </w:rPr>
              <w:t>0</w:t>
            </w:r>
          </w:p>
        </w:tc>
        <w:tc>
          <w:tcPr>
            <w:tcW w:w="128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8B6F51D" w14:textId="48C391ED" w:rsidR="00B60054" w:rsidRPr="0053454C" w:rsidRDefault="00B60054" w:rsidP="00BC7A00">
            <w:pPr>
              <w:keepNext/>
              <w:spacing w:after="0" w:line="240" w:lineRule="auto"/>
              <w:jc w:val="center"/>
              <w:rPr>
                <w:rFonts w:ascii="Arial" w:hAnsi="Arial" w:cs="Arial"/>
                <w:i/>
                <w:iCs/>
                <w:color w:val="000000"/>
                <w:sz w:val="20"/>
                <w:szCs w:val="20"/>
                <w14:ligatures w14:val="standardContextual"/>
              </w:rPr>
            </w:pPr>
            <w:r w:rsidRPr="0053454C">
              <w:rPr>
                <w:rFonts w:ascii="Arial" w:hAnsi="Arial" w:cs="Arial"/>
                <w:i/>
                <w:iCs/>
                <w:color w:val="000000"/>
                <w:sz w:val="20"/>
                <w:szCs w:val="20"/>
                <w14:ligatures w14:val="standardContextual"/>
              </w:rPr>
              <w:t>260</w:t>
            </w:r>
          </w:p>
        </w:tc>
      </w:tr>
      <w:tr w:rsidR="000872D4" w:rsidRPr="000872D4" w14:paraId="249A14D9" w14:textId="77777777" w:rsidTr="00BC7A00">
        <w:trPr>
          <w:gridAfter w:val="1"/>
          <w:wAfter w:w="1287" w:type="dxa"/>
        </w:trPr>
        <w:tc>
          <w:tcPr>
            <w:tcW w:w="1782" w:type="dxa"/>
            <w:vMerge w:val="restart"/>
            <w:tcBorders>
              <w:top w:val="nil"/>
              <w:left w:val="single" w:sz="8" w:space="0" w:color="auto"/>
              <w:right w:val="single" w:sz="8" w:space="0" w:color="auto"/>
            </w:tcBorders>
            <w:shd w:val="clear" w:color="auto" w:fill="F2F2F2"/>
            <w:textDirection w:val="btLr"/>
          </w:tcPr>
          <w:p w14:paraId="4F850721" w14:textId="77777777" w:rsidR="000872D4" w:rsidRPr="000872D4" w:rsidRDefault="000872D4" w:rsidP="000872D4">
            <w:pPr>
              <w:keepNext/>
              <w:spacing w:after="0" w:line="240" w:lineRule="auto"/>
              <w:ind w:right="113"/>
              <w:rPr>
                <w:rFonts w:ascii="Arial" w:hAnsi="Arial" w:cs="Arial"/>
                <w:b/>
                <w:bCs/>
                <w:sz w:val="20"/>
                <w:szCs w:val="20"/>
                <w:u w:val="single"/>
                <w14:ligatures w14:val="standardContextual"/>
              </w:rPr>
            </w:pPr>
            <w:r w:rsidRPr="000872D4">
              <w:rPr>
                <w:rFonts w:ascii="Arial" w:hAnsi="Arial" w:cs="Arial"/>
                <w:b/>
                <w:bCs/>
                <w:sz w:val="20"/>
                <w:szCs w:val="20"/>
                <w:u w:val="single"/>
                <w14:ligatures w14:val="standardContextual"/>
              </w:rPr>
              <w:t>District Town Centres</w:t>
            </w:r>
          </w:p>
        </w:tc>
        <w:tc>
          <w:tcPr>
            <w:tcW w:w="257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3D6F5E19" w14:textId="77777777" w:rsidR="000872D4" w:rsidRPr="00835CF7" w:rsidRDefault="000872D4" w:rsidP="000872D4">
            <w:pPr>
              <w:keepNext/>
              <w:spacing w:after="0" w:line="240" w:lineRule="auto"/>
              <w:rPr>
                <w:rFonts w:ascii="Arial" w:hAnsi="Arial" w:cs="Arial"/>
                <w:i/>
                <w:iCs/>
                <w:sz w:val="20"/>
                <w:szCs w:val="20"/>
                <w14:ligatures w14:val="standardContextual"/>
              </w:rPr>
            </w:pPr>
            <w:r w:rsidRPr="00835CF7">
              <w:rPr>
                <w:rFonts w:ascii="Arial" w:eastAsia="Times New Roman" w:hAnsi="Arial" w:cs="Arial"/>
                <w:i/>
                <w:iCs/>
                <w:color w:val="000000"/>
                <w:sz w:val="20"/>
                <w:szCs w:val="20"/>
                <w:lang w:eastAsia="en-GB"/>
                <w14:ligatures w14:val="standardContextual"/>
              </w:rPr>
              <w:t>Burnt Oak</w:t>
            </w:r>
          </w:p>
        </w:tc>
        <w:tc>
          <w:tcPr>
            <w:tcW w:w="11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79A824" w14:textId="77777777" w:rsidR="000872D4" w:rsidRPr="0053454C" w:rsidRDefault="000872D4" w:rsidP="00BC7A00">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160</w:t>
            </w:r>
          </w:p>
        </w:tc>
        <w:tc>
          <w:tcPr>
            <w:tcW w:w="104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A345CB8" w14:textId="77777777" w:rsidR="000872D4" w:rsidRPr="0053454C" w:rsidRDefault="000872D4" w:rsidP="00BC7A00">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0</w:t>
            </w:r>
          </w:p>
        </w:tc>
        <w:tc>
          <w:tcPr>
            <w:tcW w:w="120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5D5F18F" w14:textId="77777777" w:rsidR="000872D4" w:rsidRPr="0053454C" w:rsidRDefault="000872D4" w:rsidP="00BC7A00">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0</w:t>
            </w:r>
          </w:p>
        </w:tc>
        <w:tc>
          <w:tcPr>
            <w:tcW w:w="128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BA0D863" w14:textId="77777777" w:rsidR="000872D4" w:rsidRPr="0053454C" w:rsidRDefault="000872D4" w:rsidP="00BC7A00">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160</w:t>
            </w:r>
          </w:p>
        </w:tc>
      </w:tr>
      <w:tr w:rsidR="0086364A" w:rsidRPr="000872D4" w14:paraId="23601DC3" w14:textId="77777777" w:rsidTr="0086364A">
        <w:trPr>
          <w:gridAfter w:val="1"/>
          <w:wAfter w:w="1287" w:type="dxa"/>
          <w:trHeight w:val="355"/>
        </w:trPr>
        <w:tc>
          <w:tcPr>
            <w:tcW w:w="1782" w:type="dxa"/>
            <w:vMerge/>
            <w:tcBorders>
              <w:left w:val="single" w:sz="8" w:space="0" w:color="auto"/>
              <w:right w:val="single" w:sz="8" w:space="0" w:color="auto"/>
            </w:tcBorders>
            <w:shd w:val="clear" w:color="auto" w:fill="F2F2F2"/>
          </w:tcPr>
          <w:p w14:paraId="461E9C3A" w14:textId="77777777" w:rsidR="000872D4" w:rsidRPr="000872D4" w:rsidRDefault="000872D4" w:rsidP="000872D4">
            <w:pPr>
              <w:keepNext/>
              <w:spacing w:after="0" w:line="240" w:lineRule="auto"/>
              <w:rPr>
                <w:rFonts w:ascii="Arial" w:hAnsi="Arial" w:cs="Arial"/>
                <w:b/>
                <w:bCs/>
                <w:sz w:val="20"/>
                <w:szCs w:val="20"/>
                <w14:ligatures w14:val="standardContextual"/>
              </w:rPr>
            </w:pPr>
          </w:p>
        </w:tc>
        <w:tc>
          <w:tcPr>
            <w:tcW w:w="257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F5C3D48" w14:textId="77777777" w:rsidR="000872D4" w:rsidRPr="00835CF7" w:rsidRDefault="000872D4" w:rsidP="00BE6D8F">
            <w:pPr>
              <w:keepNext/>
              <w:spacing w:after="0" w:line="240" w:lineRule="auto"/>
              <w:rPr>
                <w:rFonts w:ascii="Arial" w:hAnsi="Arial" w:cs="Arial"/>
                <w:i/>
                <w:iCs/>
                <w:sz w:val="20"/>
                <w:szCs w:val="20"/>
                <w14:ligatures w14:val="standardContextual"/>
              </w:rPr>
            </w:pPr>
            <w:r w:rsidRPr="00835CF7">
              <w:rPr>
                <w:rFonts w:ascii="Arial" w:eastAsia="Times New Roman" w:hAnsi="Arial" w:cs="Arial"/>
                <w:i/>
                <w:iCs/>
                <w:color w:val="000000"/>
                <w:sz w:val="20"/>
                <w:szCs w:val="20"/>
                <w:lang w:eastAsia="en-GB"/>
                <w14:ligatures w14:val="standardContextual"/>
              </w:rPr>
              <w:t>Chipping Barnet</w:t>
            </w:r>
          </w:p>
        </w:tc>
        <w:tc>
          <w:tcPr>
            <w:tcW w:w="11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0A7AF53" w14:textId="77777777" w:rsidR="000872D4" w:rsidRPr="0053454C" w:rsidRDefault="000872D4" w:rsidP="00BE6D8F">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50</w:t>
            </w:r>
          </w:p>
        </w:tc>
        <w:tc>
          <w:tcPr>
            <w:tcW w:w="104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BFDD786" w14:textId="4E745457" w:rsidR="002F0553" w:rsidRPr="0053454C" w:rsidRDefault="002F0553" w:rsidP="0086364A">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290</w:t>
            </w:r>
          </w:p>
        </w:tc>
        <w:tc>
          <w:tcPr>
            <w:tcW w:w="1208"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441F763" w14:textId="77777777" w:rsidR="000872D4" w:rsidRPr="0053454C" w:rsidRDefault="000872D4" w:rsidP="00BE6D8F">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190</w:t>
            </w:r>
          </w:p>
        </w:tc>
        <w:tc>
          <w:tcPr>
            <w:tcW w:w="128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1BC6449" w14:textId="5D6A9136" w:rsidR="002F0553" w:rsidRPr="0053454C" w:rsidRDefault="002F0553" w:rsidP="00BE6D8F">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530</w:t>
            </w:r>
          </w:p>
        </w:tc>
      </w:tr>
      <w:tr w:rsidR="000872D4" w:rsidRPr="000872D4" w14:paraId="7BB3A7A4" w14:textId="77777777" w:rsidTr="00BC7A00">
        <w:trPr>
          <w:gridAfter w:val="1"/>
          <w:wAfter w:w="1287" w:type="dxa"/>
        </w:trPr>
        <w:tc>
          <w:tcPr>
            <w:tcW w:w="1782" w:type="dxa"/>
            <w:vMerge/>
            <w:tcBorders>
              <w:left w:val="single" w:sz="8" w:space="0" w:color="auto"/>
              <w:right w:val="single" w:sz="8" w:space="0" w:color="auto"/>
            </w:tcBorders>
            <w:shd w:val="clear" w:color="auto" w:fill="F2F2F2"/>
          </w:tcPr>
          <w:p w14:paraId="39628221" w14:textId="77777777" w:rsidR="000872D4" w:rsidRPr="000872D4" w:rsidRDefault="000872D4" w:rsidP="000872D4">
            <w:pPr>
              <w:keepNext/>
              <w:spacing w:after="0" w:line="240" w:lineRule="auto"/>
              <w:rPr>
                <w:rFonts w:ascii="Arial" w:hAnsi="Arial" w:cs="Arial"/>
                <w:b/>
                <w:bCs/>
                <w:sz w:val="20"/>
                <w:szCs w:val="20"/>
                <w14:ligatures w14:val="standardContextual"/>
              </w:rPr>
            </w:pPr>
          </w:p>
        </w:tc>
        <w:tc>
          <w:tcPr>
            <w:tcW w:w="257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326FFFC" w14:textId="77777777" w:rsidR="000872D4" w:rsidRPr="00835CF7" w:rsidRDefault="000872D4" w:rsidP="00CD5022">
            <w:pPr>
              <w:keepNext/>
              <w:spacing w:after="0" w:line="240" w:lineRule="auto"/>
              <w:rPr>
                <w:rFonts w:ascii="Arial" w:hAnsi="Arial" w:cs="Arial"/>
                <w:i/>
                <w:iCs/>
                <w:sz w:val="20"/>
                <w:szCs w:val="20"/>
                <w14:ligatures w14:val="standardContextual"/>
              </w:rPr>
            </w:pPr>
            <w:r w:rsidRPr="00835CF7">
              <w:rPr>
                <w:rFonts w:ascii="Arial" w:eastAsia="Times New Roman" w:hAnsi="Arial" w:cs="Arial"/>
                <w:i/>
                <w:iCs/>
                <w:color w:val="000000"/>
                <w:sz w:val="20"/>
                <w:szCs w:val="20"/>
                <w:lang w:eastAsia="en-GB"/>
                <w14:ligatures w14:val="standardContextual"/>
              </w:rPr>
              <w:t>Colindale - The Hyde</w:t>
            </w:r>
          </w:p>
        </w:tc>
        <w:tc>
          <w:tcPr>
            <w:tcW w:w="11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3731C6" w14:textId="77777777" w:rsidR="000872D4" w:rsidRPr="0053454C" w:rsidRDefault="000872D4" w:rsidP="00BC7A00">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0</w:t>
            </w:r>
          </w:p>
        </w:tc>
        <w:tc>
          <w:tcPr>
            <w:tcW w:w="104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27D60DC" w14:textId="77777777" w:rsidR="000872D4" w:rsidRPr="0053454C" w:rsidRDefault="000872D4" w:rsidP="00BC7A00">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0</w:t>
            </w:r>
          </w:p>
        </w:tc>
        <w:tc>
          <w:tcPr>
            <w:tcW w:w="1208"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EF988EC" w14:textId="77777777" w:rsidR="000872D4" w:rsidRPr="0053454C" w:rsidRDefault="000872D4" w:rsidP="00BC7A00">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0</w:t>
            </w:r>
          </w:p>
        </w:tc>
        <w:tc>
          <w:tcPr>
            <w:tcW w:w="128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606BDFE" w14:textId="77777777" w:rsidR="000872D4" w:rsidRPr="0053454C" w:rsidRDefault="000872D4" w:rsidP="00BC7A00">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0</w:t>
            </w:r>
          </w:p>
        </w:tc>
      </w:tr>
      <w:tr w:rsidR="000D3844" w:rsidRPr="000872D4" w14:paraId="3FC22358" w14:textId="77777777" w:rsidTr="00300360">
        <w:trPr>
          <w:trHeight w:val="304"/>
        </w:trPr>
        <w:tc>
          <w:tcPr>
            <w:tcW w:w="1782" w:type="dxa"/>
            <w:vMerge/>
            <w:tcBorders>
              <w:left w:val="single" w:sz="8" w:space="0" w:color="auto"/>
              <w:right w:val="single" w:sz="8" w:space="0" w:color="auto"/>
            </w:tcBorders>
            <w:shd w:val="clear" w:color="auto" w:fill="F2F2F2"/>
          </w:tcPr>
          <w:p w14:paraId="36332DD9" w14:textId="77777777" w:rsidR="000872D4" w:rsidRPr="000872D4" w:rsidRDefault="000872D4" w:rsidP="000872D4">
            <w:pPr>
              <w:keepNext/>
              <w:spacing w:after="0" w:line="240" w:lineRule="auto"/>
              <w:rPr>
                <w:rFonts w:ascii="Arial" w:hAnsi="Arial" w:cs="Arial"/>
                <w:b/>
                <w:bCs/>
                <w:sz w:val="20"/>
                <w:szCs w:val="20"/>
                <w14:ligatures w14:val="standardContextual"/>
              </w:rPr>
            </w:pPr>
          </w:p>
        </w:tc>
        <w:tc>
          <w:tcPr>
            <w:tcW w:w="257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472ADA1" w14:textId="77777777" w:rsidR="000872D4" w:rsidRPr="00835CF7" w:rsidRDefault="000872D4" w:rsidP="00CD5022">
            <w:pPr>
              <w:keepNext/>
              <w:spacing w:after="0" w:line="240" w:lineRule="auto"/>
              <w:rPr>
                <w:rFonts w:ascii="Arial" w:eastAsia="Times New Roman" w:hAnsi="Arial" w:cs="Arial"/>
                <w:i/>
                <w:iCs/>
                <w:color w:val="000000"/>
                <w:sz w:val="20"/>
                <w:szCs w:val="20"/>
                <w:lang w:eastAsia="en-GB"/>
                <w14:ligatures w14:val="standardContextual"/>
              </w:rPr>
            </w:pPr>
            <w:r w:rsidRPr="00835CF7">
              <w:rPr>
                <w:rFonts w:ascii="Arial" w:eastAsia="Times New Roman" w:hAnsi="Arial" w:cs="Arial"/>
                <w:i/>
                <w:iCs/>
                <w:color w:val="000000"/>
                <w:sz w:val="20"/>
                <w:szCs w:val="20"/>
                <w:lang w:eastAsia="en-GB"/>
                <w14:ligatures w14:val="standardContextual"/>
              </w:rPr>
              <w:t>East Finchley</w:t>
            </w:r>
          </w:p>
        </w:tc>
        <w:tc>
          <w:tcPr>
            <w:tcW w:w="11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E7BE47D" w14:textId="1C6AE95F" w:rsidR="000872D4" w:rsidRPr="0053454C" w:rsidRDefault="006B7399" w:rsidP="00BC7A00">
            <w:pPr>
              <w:keepNext/>
              <w:spacing w:after="0" w:line="240" w:lineRule="auto"/>
              <w:jc w:val="center"/>
              <w:rPr>
                <w:rFonts w:ascii="Arial" w:hAnsi="Arial" w:cs="Arial"/>
                <w:i/>
                <w:iCs/>
                <w:color w:val="000000"/>
                <w:sz w:val="20"/>
                <w:szCs w:val="20"/>
                <w14:ligatures w14:val="standardContextual"/>
              </w:rPr>
            </w:pPr>
            <w:r w:rsidRPr="0053454C">
              <w:rPr>
                <w:rFonts w:ascii="Arial" w:hAnsi="Arial" w:cs="Arial"/>
                <w:i/>
                <w:iCs/>
                <w:color w:val="000000"/>
                <w:sz w:val="20"/>
                <w:szCs w:val="20"/>
                <w14:ligatures w14:val="standardContextual"/>
              </w:rPr>
              <w:t>20</w:t>
            </w:r>
          </w:p>
        </w:tc>
        <w:tc>
          <w:tcPr>
            <w:tcW w:w="104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1F95193" w14:textId="66E26BEB" w:rsidR="00907E86" w:rsidRPr="0053454C" w:rsidRDefault="00907E86" w:rsidP="00BC7A00">
            <w:pPr>
              <w:keepNext/>
              <w:spacing w:after="0" w:line="240" w:lineRule="auto"/>
              <w:jc w:val="center"/>
              <w:rPr>
                <w:rFonts w:ascii="Arial" w:hAnsi="Arial" w:cs="Arial"/>
                <w:i/>
                <w:iCs/>
                <w:color w:val="000000"/>
                <w:sz w:val="20"/>
                <w:szCs w:val="20"/>
                <w14:ligatures w14:val="standardContextual"/>
              </w:rPr>
            </w:pPr>
            <w:r w:rsidRPr="0053454C">
              <w:rPr>
                <w:rFonts w:ascii="Arial" w:hAnsi="Arial" w:cs="Arial"/>
                <w:i/>
                <w:iCs/>
                <w:color w:val="000000"/>
                <w:sz w:val="20"/>
                <w:szCs w:val="20"/>
                <w14:ligatures w14:val="standardContextual"/>
              </w:rPr>
              <w:t>70</w:t>
            </w:r>
          </w:p>
        </w:tc>
        <w:tc>
          <w:tcPr>
            <w:tcW w:w="1208"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4BB36CA" w14:textId="27BD2F06" w:rsidR="00907E86" w:rsidRPr="0053454C" w:rsidRDefault="00907E86" w:rsidP="00BC7A00">
            <w:pPr>
              <w:keepNext/>
              <w:spacing w:after="0" w:line="240" w:lineRule="auto"/>
              <w:jc w:val="center"/>
              <w:rPr>
                <w:rFonts w:ascii="Arial" w:hAnsi="Arial" w:cs="Arial"/>
                <w:i/>
                <w:iCs/>
                <w:color w:val="000000"/>
                <w:sz w:val="20"/>
                <w:szCs w:val="20"/>
                <w14:ligatures w14:val="standardContextual"/>
              </w:rPr>
            </w:pPr>
            <w:r w:rsidRPr="0053454C">
              <w:rPr>
                <w:rFonts w:ascii="Arial" w:hAnsi="Arial" w:cs="Arial"/>
                <w:i/>
                <w:iCs/>
                <w:color w:val="000000"/>
                <w:sz w:val="20"/>
                <w:szCs w:val="20"/>
                <w14:ligatures w14:val="standardContextual"/>
              </w:rPr>
              <w:t>130</w:t>
            </w:r>
          </w:p>
        </w:tc>
        <w:tc>
          <w:tcPr>
            <w:tcW w:w="128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D31BAAD" w14:textId="174CA8B6" w:rsidR="000872D4" w:rsidRPr="0053454C" w:rsidRDefault="00780C84" w:rsidP="00BC7A00">
            <w:pPr>
              <w:keepNext/>
              <w:spacing w:after="0" w:line="240" w:lineRule="auto"/>
              <w:jc w:val="center"/>
              <w:rPr>
                <w:rFonts w:ascii="Arial" w:hAnsi="Arial" w:cs="Arial"/>
                <w:i/>
                <w:iCs/>
                <w:color w:val="000000"/>
                <w:sz w:val="20"/>
                <w:szCs w:val="20"/>
                <w14:ligatures w14:val="standardContextual"/>
              </w:rPr>
            </w:pPr>
            <w:r w:rsidRPr="0053454C">
              <w:rPr>
                <w:rFonts w:ascii="Arial" w:hAnsi="Arial" w:cs="Arial"/>
                <w:i/>
                <w:iCs/>
                <w:color w:val="000000"/>
                <w:sz w:val="20"/>
                <w:szCs w:val="20"/>
                <w14:ligatures w14:val="standardContextual"/>
              </w:rPr>
              <w:t>220</w:t>
            </w:r>
          </w:p>
        </w:tc>
        <w:tc>
          <w:tcPr>
            <w:tcW w:w="1287" w:type="dxa"/>
            <w:tcBorders>
              <w:left w:val="single" w:sz="4" w:space="0" w:color="auto"/>
            </w:tcBorders>
            <w:shd w:val="clear" w:color="auto" w:fill="auto"/>
            <w:vAlign w:val="bottom"/>
          </w:tcPr>
          <w:p w14:paraId="37D349C7" w14:textId="77777777" w:rsidR="000872D4" w:rsidRPr="000872D4" w:rsidRDefault="000872D4" w:rsidP="000872D4">
            <w:pPr>
              <w:spacing w:line="259" w:lineRule="auto"/>
              <w:rPr>
                <w:rFonts w:ascii="Arial" w:hAnsi="Arial" w:cs="Arial"/>
                <w:sz w:val="20"/>
                <w:szCs w:val="20"/>
                <w14:ligatures w14:val="standardContextual"/>
              </w:rPr>
            </w:pPr>
          </w:p>
        </w:tc>
      </w:tr>
      <w:tr w:rsidR="000872D4" w:rsidRPr="000872D4" w14:paraId="11C9292A" w14:textId="77777777" w:rsidTr="00BC7A00">
        <w:trPr>
          <w:gridAfter w:val="1"/>
          <w:wAfter w:w="1287" w:type="dxa"/>
        </w:trPr>
        <w:tc>
          <w:tcPr>
            <w:tcW w:w="1782" w:type="dxa"/>
            <w:vMerge/>
            <w:tcBorders>
              <w:left w:val="single" w:sz="8" w:space="0" w:color="auto"/>
              <w:right w:val="single" w:sz="8" w:space="0" w:color="auto"/>
            </w:tcBorders>
            <w:shd w:val="clear" w:color="auto" w:fill="F2F2F2"/>
          </w:tcPr>
          <w:p w14:paraId="15D2CED2" w14:textId="77777777" w:rsidR="000872D4" w:rsidRPr="000872D4" w:rsidRDefault="000872D4" w:rsidP="000872D4">
            <w:pPr>
              <w:keepNext/>
              <w:spacing w:after="0" w:line="240" w:lineRule="auto"/>
              <w:rPr>
                <w:rFonts w:ascii="Arial" w:hAnsi="Arial" w:cs="Arial"/>
                <w:b/>
                <w:bCs/>
                <w:sz w:val="20"/>
                <w:szCs w:val="20"/>
                <w14:ligatures w14:val="standardContextual"/>
              </w:rPr>
            </w:pPr>
          </w:p>
        </w:tc>
        <w:tc>
          <w:tcPr>
            <w:tcW w:w="257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3551EB0" w14:textId="77777777" w:rsidR="000872D4" w:rsidRPr="00835CF7" w:rsidRDefault="000872D4" w:rsidP="00CD5022">
            <w:pPr>
              <w:keepNext/>
              <w:spacing w:after="0" w:line="240" w:lineRule="auto"/>
              <w:rPr>
                <w:rFonts w:ascii="Arial" w:hAnsi="Arial" w:cs="Arial"/>
                <w:i/>
                <w:iCs/>
                <w:sz w:val="20"/>
                <w:szCs w:val="20"/>
                <w14:ligatures w14:val="standardContextual"/>
              </w:rPr>
            </w:pPr>
            <w:r w:rsidRPr="00835CF7">
              <w:rPr>
                <w:rFonts w:ascii="Arial" w:eastAsia="Times New Roman" w:hAnsi="Arial" w:cs="Arial"/>
                <w:i/>
                <w:iCs/>
                <w:color w:val="000000"/>
                <w:sz w:val="20"/>
                <w:szCs w:val="20"/>
                <w:lang w:eastAsia="en-GB"/>
                <w14:ligatures w14:val="standardContextual"/>
              </w:rPr>
              <w:t>Finchley Central Church End</w:t>
            </w:r>
          </w:p>
        </w:tc>
        <w:tc>
          <w:tcPr>
            <w:tcW w:w="11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BF4012" w14:textId="3D56995A" w:rsidR="000872D4" w:rsidRPr="0053454C" w:rsidRDefault="000872D4" w:rsidP="00BC7A00">
            <w:pPr>
              <w:keepNext/>
              <w:spacing w:after="0" w:line="240" w:lineRule="auto"/>
              <w:jc w:val="center"/>
              <w:rPr>
                <w:rFonts w:ascii="Arial" w:hAnsi="Arial" w:cs="Arial"/>
                <w:i/>
                <w:iCs/>
                <w:color w:val="000000"/>
                <w:sz w:val="20"/>
                <w:szCs w:val="20"/>
                <w14:ligatures w14:val="standardContextual"/>
              </w:rPr>
            </w:pPr>
          </w:p>
          <w:p w14:paraId="03871BF6" w14:textId="597319C0" w:rsidR="00780C84" w:rsidRPr="0053454C" w:rsidRDefault="00780C84" w:rsidP="00BC7A00">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40</w:t>
            </w:r>
          </w:p>
        </w:tc>
        <w:tc>
          <w:tcPr>
            <w:tcW w:w="104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CC3FADB" w14:textId="42C1E2FC" w:rsidR="000872D4" w:rsidRPr="0053454C" w:rsidRDefault="000872D4" w:rsidP="00BC7A00">
            <w:pPr>
              <w:keepNext/>
              <w:spacing w:after="0" w:line="240" w:lineRule="auto"/>
              <w:jc w:val="center"/>
              <w:rPr>
                <w:rFonts w:ascii="Arial" w:hAnsi="Arial" w:cs="Arial"/>
                <w:i/>
                <w:iCs/>
                <w:color w:val="000000"/>
                <w:sz w:val="20"/>
                <w:szCs w:val="20"/>
                <w14:ligatures w14:val="standardContextual"/>
              </w:rPr>
            </w:pPr>
          </w:p>
          <w:p w14:paraId="71484D8F" w14:textId="0972409C" w:rsidR="00780C84" w:rsidRPr="0053454C" w:rsidRDefault="008B24D3" w:rsidP="00BC7A00">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6</w:t>
            </w:r>
            <w:r w:rsidR="0096668A" w:rsidRPr="0053454C">
              <w:rPr>
                <w:rFonts w:ascii="Arial" w:hAnsi="Arial" w:cs="Arial"/>
                <w:i/>
                <w:iCs/>
                <w:color w:val="000000"/>
                <w:sz w:val="20"/>
                <w:szCs w:val="20"/>
                <w14:ligatures w14:val="standardContextual"/>
              </w:rPr>
              <w:t>50</w:t>
            </w:r>
          </w:p>
        </w:tc>
        <w:tc>
          <w:tcPr>
            <w:tcW w:w="1208"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CB13530" w14:textId="648A4E13" w:rsidR="000872D4" w:rsidRPr="0053454C" w:rsidRDefault="000872D4" w:rsidP="00BC7A00">
            <w:pPr>
              <w:keepNext/>
              <w:spacing w:after="0" w:line="240" w:lineRule="auto"/>
              <w:jc w:val="center"/>
              <w:rPr>
                <w:rFonts w:ascii="Arial" w:hAnsi="Arial" w:cs="Arial"/>
                <w:i/>
                <w:iCs/>
                <w:color w:val="000000"/>
                <w:sz w:val="20"/>
                <w:szCs w:val="20"/>
                <w14:ligatures w14:val="standardContextual"/>
              </w:rPr>
            </w:pPr>
          </w:p>
          <w:p w14:paraId="7DD452B1" w14:textId="47EF10CF" w:rsidR="0096668A" w:rsidRPr="0053454C" w:rsidRDefault="0096668A" w:rsidP="00BC7A00">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130</w:t>
            </w:r>
          </w:p>
        </w:tc>
        <w:tc>
          <w:tcPr>
            <w:tcW w:w="128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6E72D72" w14:textId="2060311D" w:rsidR="0096668A" w:rsidRPr="0053454C" w:rsidRDefault="0096668A" w:rsidP="00BC7A00">
            <w:pPr>
              <w:keepNext/>
              <w:spacing w:after="0" w:line="240" w:lineRule="auto"/>
              <w:jc w:val="center"/>
              <w:rPr>
                <w:rFonts w:ascii="Arial" w:hAnsi="Arial" w:cs="Arial"/>
                <w:i/>
                <w:iCs/>
                <w:color w:val="000000"/>
                <w:sz w:val="20"/>
                <w:szCs w:val="20"/>
                <w14:ligatures w14:val="standardContextual"/>
              </w:rPr>
            </w:pPr>
          </w:p>
          <w:p w14:paraId="5575584B" w14:textId="3FDEFD43" w:rsidR="001B6FEA" w:rsidRPr="0053454C" w:rsidRDefault="009826EA" w:rsidP="00BC7A00">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820</w:t>
            </w:r>
          </w:p>
        </w:tc>
      </w:tr>
      <w:tr w:rsidR="000872D4" w:rsidRPr="000872D4" w14:paraId="7C061CD1" w14:textId="77777777" w:rsidTr="00BC7A00">
        <w:trPr>
          <w:gridAfter w:val="1"/>
          <w:wAfter w:w="1287" w:type="dxa"/>
        </w:trPr>
        <w:tc>
          <w:tcPr>
            <w:tcW w:w="1782" w:type="dxa"/>
            <w:vMerge/>
            <w:tcBorders>
              <w:left w:val="single" w:sz="8" w:space="0" w:color="auto"/>
              <w:right w:val="single" w:sz="8" w:space="0" w:color="auto"/>
            </w:tcBorders>
            <w:shd w:val="clear" w:color="auto" w:fill="F2F2F2"/>
          </w:tcPr>
          <w:p w14:paraId="6D3CE3A8" w14:textId="77777777" w:rsidR="000872D4" w:rsidRPr="000872D4" w:rsidRDefault="000872D4" w:rsidP="000872D4">
            <w:pPr>
              <w:keepNext/>
              <w:spacing w:after="0" w:line="240" w:lineRule="auto"/>
              <w:rPr>
                <w:rFonts w:ascii="Arial" w:hAnsi="Arial" w:cs="Arial"/>
                <w:b/>
                <w:bCs/>
                <w:sz w:val="20"/>
                <w:szCs w:val="20"/>
                <w14:ligatures w14:val="standardContextual"/>
              </w:rPr>
            </w:pPr>
          </w:p>
        </w:tc>
        <w:tc>
          <w:tcPr>
            <w:tcW w:w="257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3F69519" w14:textId="77777777" w:rsidR="000872D4" w:rsidRPr="00835CF7" w:rsidRDefault="000872D4" w:rsidP="00CD5022">
            <w:pPr>
              <w:keepNext/>
              <w:spacing w:after="0" w:line="240" w:lineRule="auto"/>
              <w:rPr>
                <w:rFonts w:ascii="Arial" w:hAnsi="Arial" w:cs="Arial"/>
                <w:i/>
                <w:iCs/>
                <w:sz w:val="20"/>
                <w:szCs w:val="20"/>
                <w14:ligatures w14:val="standardContextual"/>
              </w:rPr>
            </w:pPr>
            <w:r w:rsidRPr="00835CF7">
              <w:rPr>
                <w:rFonts w:ascii="Arial" w:eastAsia="Times New Roman" w:hAnsi="Arial" w:cs="Arial"/>
                <w:i/>
                <w:iCs/>
                <w:color w:val="000000"/>
                <w:sz w:val="20"/>
                <w:szCs w:val="20"/>
                <w:lang w:eastAsia="en-GB"/>
                <w14:ligatures w14:val="standardContextual"/>
              </w:rPr>
              <w:t>Golders Green</w:t>
            </w:r>
          </w:p>
        </w:tc>
        <w:tc>
          <w:tcPr>
            <w:tcW w:w="11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C2BDAB" w14:textId="77777777" w:rsidR="000872D4" w:rsidRPr="0053454C" w:rsidRDefault="000872D4" w:rsidP="00BC7A00">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0</w:t>
            </w:r>
          </w:p>
        </w:tc>
        <w:tc>
          <w:tcPr>
            <w:tcW w:w="104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AF31DF2" w14:textId="77777777" w:rsidR="000872D4" w:rsidRPr="0053454C" w:rsidRDefault="000872D4" w:rsidP="00BC7A00">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0</w:t>
            </w:r>
          </w:p>
        </w:tc>
        <w:tc>
          <w:tcPr>
            <w:tcW w:w="1208"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BD071B5" w14:textId="77777777" w:rsidR="000872D4" w:rsidRPr="0053454C" w:rsidRDefault="000872D4" w:rsidP="00BC7A00">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0</w:t>
            </w:r>
          </w:p>
        </w:tc>
        <w:tc>
          <w:tcPr>
            <w:tcW w:w="128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6A6E758" w14:textId="77777777" w:rsidR="000872D4" w:rsidRPr="0053454C" w:rsidRDefault="000872D4" w:rsidP="00BC7A00">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0</w:t>
            </w:r>
          </w:p>
        </w:tc>
      </w:tr>
      <w:tr w:rsidR="000872D4" w:rsidRPr="000872D4" w14:paraId="41AC9B20" w14:textId="77777777" w:rsidTr="00BC7A00">
        <w:trPr>
          <w:gridAfter w:val="1"/>
          <w:wAfter w:w="1287" w:type="dxa"/>
        </w:trPr>
        <w:tc>
          <w:tcPr>
            <w:tcW w:w="1782" w:type="dxa"/>
            <w:vMerge/>
            <w:tcBorders>
              <w:left w:val="single" w:sz="8" w:space="0" w:color="auto"/>
              <w:right w:val="single" w:sz="8" w:space="0" w:color="auto"/>
            </w:tcBorders>
            <w:shd w:val="clear" w:color="auto" w:fill="F2F2F2"/>
          </w:tcPr>
          <w:p w14:paraId="118C75E4" w14:textId="77777777" w:rsidR="000872D4" w:rsidRPr="000872D4" w:rsidRDefault="000872D4" w:rsidP="000872D4">
            <w:pPr>
              <w:keepNext/>
              <w:spacing w:after="0" w:line="240" w:lineRule="auto"/>
              <w:rPr>
                <w:rFonts w:ascii="Arial" w:hAnsi="Arial" w:cs="Arial"/>
                <w:b/>
                <w:bCs/>
                <w:sz w:val="20"/>
                <w:szCs w:val="20"/>
                <w14:ligatures w14:val="standardContextual"/>
              </w:rPr>
            </w:pPr>
          </w:p>
        </w:tc>
        <w:tc>
          <w:tcPr>
            <w:tcW w:w="257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49357F6" w14:textId="77777777" w:rsidR="000872D4" w:rsidRPr="00835CF7" w:rsidRDefault="000872D4" w:rsidP="00CD5022">
            <w:pPr>
              <w:keepNext/>
              <w:spacing w:after="0" w:line="240" w:lineRule="auto"/>
              <w:rPr>
                <w:rFonts w:ascii="Arial" w:eastAsia="Times New Roman" w:hAnsi="Arial" w:cs="Arial"/>
                <w:i/>
                <w:iCs/>
                <w:color w:val="000000"/>
                <w:sz w:val="20"/>
                <w:szCs w:val="20"/>
                <w:lang w:eastAsia="en-GB"/>
                <w14:ligatures w14:val="standardContextual"/>
              </w:rPr>
            </w:pPr>
            <w:r w:rsidRPr="00835CF7">
              <w:rPr>
                <w:rFonts w:ascii="Arial" w:eastAsia="Times New Roman" w:hAnsi="Arial" w:cs="Arial"/>
                <w:i/>
                <w:iCs/>
                <w:color w:val="000000"/>
                <w:sz w:val="20"/>
                <w:szCs w:val="20"/>
                <w:lang w:eastAsia="en-GB"/>
                <w14:ligatures w14:val="standardContextual"/>
              </w:rPr>
              <w:t>Hendon Central</w:t>
            </w:r>
          </w:p>
        </w:tc>
        <w:tc>
          <w:tcPr>
            <w:tcW w:w="11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A251AF" w14:textId="3F71D210" w:rsidR="000872D4" w:rsidRPr="0053454C" w:rsidRDefault="00D966E7" w:rsidP="00BC7A00">
            <w:pPr>
              <w:keepNext/>
              <w:spacing w:after="0" w:line="240" w:lineRule="auto"/>
              <w:jc w:val="center"/>
              <w:rPr>
                <w:rFonts w:ascii="Arial" w:hAnsi="Arial" w:cs="Arial"/>
                <w:i/>
                <w:iCs/>
                <w:color w:val="000000"/>
                <w:sz w:val="20"/>
                <w:szCs w:val="20"/>
                <w14:ligatures w14:val="standardContextual"/>
              </w:rPr>
            </w:pPr>
            <w:r w:rsidRPr="0053454C">
              <w:rPr>
                <w:rFonts w:ascii="Arial" w:hAnsi="Arial" w:cs="Arial"/>
                <w:i/>
                <w:iCs/>
                <w:color w:val="000000"/>
                <w:sz w:val="20"/>
                <w:szCs w:val="20"/>
                <w14:ligatures w14:val="standardContextual"/>
              </w:rPr>
              <w:t>70</w:t>
            </w:r>
          </w:p>
        </w:tc>
        <w:tc>
          <w:tcPr>
            <w:tcW w:w="104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5246DD4" w14:textId="0135B29F" w:rsidR="000872D4" w:rsidRPr="0053454C" w:rsidRDefault="00D0320B" w:rsidP="00BC7A00">
            <w:pPr>
              <w:keepNext/>
              <w:spacing w:after="0" w:line="240" w:lineRule="auto"/>
              <w:jc w:val="center"/>
              <w:rPr>
                <w:rFonts w:ascii="Arial" w:hAnsi="Arial" w:cs="Arial"/>
                <w:i/>
                <w:iCs/>
                <w:color w:val="000000"/>
                <w:sz w:val="20"/>
                <w:szCs w:val="20"/>
                <w14:ligatures w14:val="standardContextual"/>
              </w:rPr>
            </w:pPr>
            <w:r w:rsidRPr="0053454C">
              <w:rPr>
                <w:rFonts w:ascii="Arial" w:hAnsi="Arial" w:cs="Arial"/>
                <w:i/>
                <w:iCs/>
                <w:color w:val="000000"/>
                <w:sz w:val="20"/>
                <w:szCs w:val="20"/>
                <w14:ligatures w14:val="standardContextual"/>
              </w:rPr>
              <w:t>50</w:t>
            </w:r>
          </w:p>
        </w:tc>
        <w:tc>
          <w:tcPr>
            <w:tcW w:w="1208"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1965441" w14:textId="77777777" w:rsidR="000872D4" w:rsidRPr="0053454C" w:rsidRDefault="000872D4" w:rsidP="00BC7A00">
            <w:pPr>
              <w:keepNext/>
              <w:spacing w:after="0" w:line="240" w:lineRule="auto"/>
              <w:jc w:val="center"/>
              <w:rPr>
                <w:rFonts w:ascii="Arial" w:hAnsi="Arial" w:cs="Arial"/>
                <w:i/>
                <w:iCs/>
                <w:color w:val="000000"/>
                <w:sz w:val="20"/>
                <w:szCs w:val="20"/>
                <w14:ligatures w14:val="standardContextual"/>
              </w:rPr>
            </w:pPr>
            <w:r w:rsidRPr="0053454C">
              <w:rPr>
                <w:rFonts w:ascii="Arial" w:hAnsi="Arial" w:cs="Arial"/>
                <w:i/>
                <w:iCs/>
                <w:color w:val="000000"/>
                <w:sz w:val="20"/>
                <w:szCs w:val="20"/>
                <w14:ligatures w14:val="standardContextual"/>
              </w:rPr>
              <w:t>0</w:t>
            </w:r>
          </w:p>
        </w:tc>
        <w:tc>
          <w:tcPr>
            <w:tcW w:w="128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F2B0D5D" w14:textId="15E30292" w:rsidR="000872D4" w:rsidRPr="0053454C" w:rsidRDefault="00D0320B" w:rsidP="00BC7A00">
            <w:pPr>
              <w:keepNext/>
              <w:spacing w:after="0" w:line="240" w:lineRule="auto"/>
              <w:jc w:val="center"/>
              <w:rPr>
                <w:rFonts w:ascii="Arial" w:hAnsi="Arial" w:cs="Arial"/>
                <w:i/>
                <w:iCs/>
                <w:color w:val="000000"/>
                <w:sz w:val="20"/>
                <w:szCs w:val="20"/>
                <w14:ligatures w14:val="standardContextual"/>
              </w:rPr>
            </w:pPr>
            <w:r w:rsidRPr="0053454C">
              <w:rPr>
                <w:rFonts w:ascii="Arial" w:hAnsi="Arial" w:cs="Arial"/>
                <w:i/>
                <w:iCs/>
                <w:color w:val="000000"/>
                <w:sz w:val="20"/>
                <w:szCs w:val="20"/>
                <w14:ligatures w14:val="standardContextual"/>
              </w:rPr>
              <w:t>120</w:t>
            </w:r>
          </w:p>
        </w:tc>
      </w:tr>
      <w:tr w:rsidR="000872D4" w:rsidRPr="000872D4" w14:paraId="4A6C2663" w14:textId="77777777" w:rsidTr="00BC7A00">
        <w:trPr>
          <w:gridAfter w:val="1"/>
          <w:wAfter w:w="1287" w:type="dxa"/>
        </w:trPr>
        <w:tc>
          <w:tcPr>
            <w:tcW w:w="1782" w:type="dxa"/>
            <w:vMerge/>
            <w:tcBorders>
              <w:left w:val="single" w:sz="8" w:space="0" w:color="auto"/>
              <w:right w:val="single" w:sz="8" w:space="0" w:color="auto"/>
            </w:tcBorders>
            <w:shd w:val="clear" w:color="auto" w:fill="F2F2F2"/>
          </w:tcPr>
          <w:p w14:paraId="15C7FB83" w14:textId="77777777" w:rsidR="000872D4" w:rsidRPr="000872D4" w:rsidRDefault="000872D4" w:rsidP="000872D4">
            <w:pPr>
              <w:keepNext/>
              <w:spacing w:after="0" w:line="240" w:lineRule="auto"/>
              <w:rPr>
                <w:rFonts w:ascii="Arial" w:hAnsi="Arial" w:cs="Arial"/>
                <w:b/>
                <w:bCs/>
                <w:sz w:val="20"/>
                <w:szCs w:val="20"/>
                <w14:ligatures w14:val="standardContextual"/>
              </w:rPr>
            </w:pPr>
          </w:p>
        </w:tc>
        <w:tc>
          <w:tcPr>
            <w:tcW w:w="257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4087EBF" w14:textId="77777777" w:rsidR="000872D4" w:rsidRPr="00835CF7" w:rsidRDefault="000872D4" w:rsidP="00CD5022">
            <w:pPr>
              <w:keepNext/>
              <w:spacing w:after="0" w:line="240" w:lineRule="auto"/>
              <w:rPr>
                <w:rFonts w:ascii="Arial" w:eastAsia="Times New Roman" w:hAnsi="Arial" w:cs="Arial"/>
                <w:i/>
                <w:iCs/>
                <w:color w:val="000000"/>
                <w:sz w:val="20"/>
                <w:szCs w:val="20"/>
                <w:lang w:eastAsia="en-GB"/>
                <w14:ligatures w14:val="standardContextual"/>
              </w:rPr>
            </w:pPr>
            <w:r w:rsidRPr="00835CF7">
              <w:rPr>
                <w:rFonts w:ascii="Arial" w:eastAsia="Times New Roman" w:hAnsi="Arial" w:cs="Arial"/>
                <w:i/>
                <w:iCs/>
                <w:color w:val="000000"/>
                <w:sz w:val="20"/>
                <w:szCs w:val="20"/>
                <w:lang w:eastAsia="en-GB"/>
                <w14:ligatures w14:val="standardContextual"/>
              </w:rPr>
              <w:t>New Barnet</w:t>
            </w:r>
          </w:p>
        </w:tc>
        <w:tc>
          <w:tcPr>
            <w:tcW w:w="11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4F33B08" w14:textId="0C2A6A70" w:rsidR="000872D4" w:rsidRPr="0053454C" w:rsidRDefault="00365C00" w:rsidP="00BC7A00">
            <w:pPr>
              <w:keepNext/>
              <w:spacing w:after="0" w:line="240" w:lineRule="auto"/>
              <w:jc w:val="center"/>
              <w:rPr>
                <w:rFonts w:ascii="Arial" w:hAnsi="Arial" w:cs="Arial"/>
                <w:i/>
                <w:iCs/>
                <w:color w:val="000000"/>
                <w:sz w:val="20"/>
                <w:szCs w:val="20"/>
                <w14:ligatures w14:val="standardContextual"/>
              </w:rPr>
            </w:pPr>
            <w:r w:rsidRPr="0053454C">
              <w:rPr>
                <w:rFonts w:ascii="Arial" w:hAnsi="Arial" w:cs="Arial"/>
                <w:i/>
                <w:iCs/>
                <w:color w:val="000000"/>
                <w:sz w:val="20"/>
                <w:szCs w:val="20"/>
                <w14:ligatures w14:val="standardContextual"/>
              </w:rPr>
              <w:t>370</w:t>
            </w:r>
          </w:p>
        </w:tc>
        <w:tc>
          <w:tcPr>
            <w:tcW w:w="104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22C6CFC" w14:textId="51FF6B8D" w:rsidR="00365C00" w:rsidRPr="0053454C" w:rsidRDefault="00365C00" w:rsidP="00BC7A00">
            <w:pPr>
              <w:keepNext/>
              <w:spacing w:after="0" w:line="240" w:lineRule="auto"/>
              <w:jc w:val="center"/>
              <w:rPr>
                <w:rFonts w:ascii="Arial" w:hAnsi="Arial" w:cs="Arial"/>
                <w:i/>
                <w:iCs/>
                <w:color w:val="000000"/>
                <w:sz w:val="20"/>
                <w:szCs w:val="20"/>
                <w14:ligatures w14:val="standardContextual"/>
              </w:rPr>
            </w:pPr>
            <w:r w:rsidRPr="0053454C">
              <w:rPr>
                <w:rFonts w:ascii="Arial" w:hAnsi="Arial" w:cs="Arial"/>
                <w:i/>
                <w:iCs/>
                <w:color w:val="000000"/>
                <w:sz w:val="20"/>
                <w:szCs w:val="20"/>
                <w14:ligatures w14:val="standardContextual"/>
              </w:rPr>
              <w:t>690</w:t>
            </w:r>
          </w:p>
        </w:tc>
        <w:tc>
          <w:tcPr>
            <w:tcW w:w="1208"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D5DD989" w14:textId="77777777" w:rsidR="000872D4" w:rsidRPr="0053454C" w:rsidRDefault="000872D4" w:rsidP="00BC7A00">
            <w:pPr>
              <w:keepNext/>
              <w:spacing w:after="0" w:line="240" w:lineRule="auto"/>
              <w:jc w:val="center"/>
              <w:rPr>
                <w:rFonts w:ascii="Arial" w:hAnsi="Arial" w:cs="Arial"/>
                <w:i/>
                <w:iCs/>
                <w:color w:val="000000"/>
                <w:sz w:val="20"/>
                <w:szCs w:val="20"/>
                <w14:ligatures w14:val="standardContextual"/>
              </w:rPr>
            </w:pPr>
            <w:r w:rsidRPr="0053454C">
              <w:rPr>
                <w:rFonts w:ascii="Arial" w:hAnsi="Arial" w:cs="Arial"/>
                <w:i/>
                <w:iCs/>
                <w:color w:val="000000"/>
                <w:sz w:val="20"/>
                <w:szCs w:val="20"/>
                <w14:ligatures w14:val="standardContextual"/>
              </w:rPr>
              <w:t>40</w:t>
            </w:r>
          </w:p>
        </w:tc>
        <w:tc>
          <w:tcPr>
            <w:tcW w:w="128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46F3C61" w14:textId="77777777" w:rsidR="000872D4" w:rsidRPr="0053454C" w:rsidRDefault="000872D4" w:rsidP="00BC7A00">
            <w:pPr>
              <w:keepNext/>
              <w:spacing w:after="0" w:line="240" w:lineRule="auto"/>
              <w:jc w:val="center"/>
              <w:rPr>
                <w:rFonts w:ascii="Arial" w:hAnsi="Arial" w:cs="Arial"/>
                <w:i/>
                <w:iCs/>
                <w:color w:val="000000"/>
                <w:sz w:val="20"/>
                <w:szCs w:val="20"/>
                <w14:ligatures w14:val="standardContextual"/>
              </w:rPr>
            </w:pPr>
            <w:r w:rsidRPr="0053454C">
              <w:rPr>
                <w:rFonts w:ascii="Arial" w:hAnsi="Arial" w:cs="Arial"/>
                <w:i/>
                <w:iCs/>
                <w:color w:val="000000"/>
                <w:sz w:val="20"/>
                <w:szCs w:val="20"/>
                <w14:ligatures w14:val="standardContextual"/>
              </w:rPr>
              <w:t>1100</w:t>
            </w:r>
          </w:p>
        </w:tc>
      </w:tr>
      <w:tr w:rsidR="000872D4" w:rsidRPr="000872D4" w14:paraId="123CDB0B" w14:textId="77777777" w:rsidTr="00C34F2B">
        <w:trPr>
          <w:gridAfter w:val="1"/>
          <w:wAfter w:w="1287" w:type="dxa"/>
        </w:trPr>
        <w:tc>
          <w:tcPr>
            <w:tcW w:w="1782" w:type="dxa"/>
            <w:vMerge/>
            <w:tcBorders>
              <w:left w:val="single" w:sz="8" w:space="0" w:color="auto"/>
              <w:right w:val="single" w:sz="8" w:space="0" w:color="auto"/>
            </w:tcBorders>
            <w:shd w:val="clear" w:color="auto" w:fill="F2F2F2"/>
          </w:tcPr>
          <w:p w14:paraId="320972F1" w14:textId="77777777" w:rsidR="000872D4" w:rsidRPr="000872D4" w:rsidRDefault="000872D4" w:rsidP="000872D4">
            <w:pPr>
              <w:keepNext/>
              <w:spacing w:after="0" w:line="240" w:lineRule="auto"/>
              <w:rPr>
                <w:rFonts w:ascii="Arial" w:hAnsi="Arial" w:cs="Arial"/>
                <w:b/>
                <w:bCs/>
                <w:sz w:val="20"/>
                <w:szCs w:val="20"/>
                <w14:ligatures w14:val="standardContextual"/>
              </w:rPr>
            </w:pPr>
          </w:p>
        </w:tc>
        <w:tc>
          <w:tcPr>
            <w:tcW w:w="257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F8B4C43" w14:textId="77777777" w:rsidR="000872D4" w:rsidRPr="00835CF7" w:rsidRDefault="000872D4" w:rsidP="00CD5022">
            <w:pPr>
              <w:keepNext/>
              <w:spacing w:after="0" w:line="240" w:lineRule="auto"/>
              <w:rPr>
                <w:rFonts w:ascii="Arial" w:hAnsi="Arial" w:cs="Arial"/>
                <w:i/>
                <w:iCs/>
                <w:sz w:val="20"/>
                <w:szCs w:val="20"/>
                <w14:ligatures w14:val="standardContextual"/>
              </w:rPr>
            </w:pPr>
            <w:r w:rsidRPr="00835CF7">
              <w:rPr>
                <w:rFonts w:ascii="Arial" w:eastAsia="Times New Roman" w:hAnsi="Arial" w:cs="Arial"/>
                <w:i/>
                <w:iCs/>
                <w:color w:val="000000"/>
                <w:sz w:val="20"/>
                <w:szCs w:val="20"/>
                <w:lang w:eastAsia="en-GB"/>
                <w14:ligatures w14:val="standardContextual"/>
              </w:rPr>
              <w:t>North Finchley</w:t>
            </w:r>
          </w:p>
        </w:tc>
        <w:tc>
          <w:tcPr>
            <w:tcW w:w="11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DF96F79" w14:textId="77777777" w:rsidR="000872D4" w:rsidRPr="0053454C" w:rsidRDefault="000872D4" w:rsidP="004F1891">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80</w:t>
            </w:r>
          </w:p>
        </w:tc>
        <w:tc>
          <w:tcPr>
            <w:tcW w:w="104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5363339" w14:textId="207C4A8F" w:rsidR="00253B15" w:rsidRPr="0053454C" w:rsidRDefault="00253B15" w:rsidP="004F1891">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740</w:t>
            </w:r>
          </w:p>
        </w:tc>
        <w:tc>
          <w:tcPr>
            <w:tcW w:w="1208"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B57E95F" w14:textId="13D04662" w:rsidR="00253B15" w:rsidRPr="0053454C" w:rsidRDefault="00253B15" w:rsidP="004F1891">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0</w:t>
            </w:r>
          </w:p>
        </w:tc>
        <w:tc>
          <w:tcPr>
            <w:tcW w:w="128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6A0CF47" w14:textId="77777777" w:rsidR="000872D4" w:rsidRPr="0053454C" w:rsidRDefault="000872D4" w:rsidP="004F1891">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820</w:t>
            </w:r>
          </w:p>
        </w:tc>
      </w:tr>
      <w:tr w:rsidR="000872D4" w:rsidRPr="000872D4" w14:paraId="499C339F" w14:textId="77777777" w:rsidTr="00BC7A00">
        <w:trPr>
          <w:gridAfter w:val="1"/>
          <w:wAfter w:w="1287" w:type="dxa"/>
        </w:trPr>
        <w:tc>
          <w:tcPr>
            <w:tcW w:w="1782" w:type="dxa"/>
            <w:vMerge/>
            <w:tcBorders>
              <w:left w:val="single" w:sz="8" w:space="0" w:color="auto"/>
              <w:right w:val="single" w:sz="8" w:space="0" w:color="auto"/>
            </w:tcBorders>
            <w:shd w:val="clear" w:color="auto" w:fill="F2F2F2"/>
          </w:tcPr>
          <w:p w14:paraId="43ABFF66" w14:textId="77777777" w:rsidR="000872D4" w:rsidRPr="000872D4" w:rsidRDefault="000872D4" w:rsidP="000872D4">
            <w:pPr>
              <w:keepNext/>
              <w:spacing w:after="0" w:line="240" w:lineRule="auto"/>
              <w:rPr>
                <w:rFonts w:ascii="Arial" w:hAnsi="Arial" w:cs="Arial"/>
                <w:b/>
                <w:bCs/>
                <w:sz w:val="20"/>
                <w:szCs w:val="20"/>
                <w14:ligatures w14:val="standardContextual"/>
              </w:rPr>
            </w:pPr>
          </w:p>
        </w:tc>
        <w:tc>
          <w:tcPr>
            <w:tcW w:w="257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871D40E" w14:textId="592E9C94" w:rsidR="000872D4" w:rsidRPr="00835CF7" w:rsidRDefault="000872D4" w:rsidP="00CD5022">
            <w:pPr>
              <w:keepNext/>
              <w:spacing w:after="0" w:line="240" w:lineRule="auto"/>
              <w:rPr>
                <w:rFonts w:ascii="Arial" w:hAnsi="Arial" w:cs="Arial"/>
                <w:i/>
                <w:iCs/>
                <w:sz w:val="20"/>
                <w:szCs w:val="20"/>
                <w14:ligatures w14:val="standardContextual"/>
              </w:rPr>
            </w:pPr>
            <w:r w:rsidRPr="00835CF7">
              <w:rPr>
                <w:rFonts w:ascii="Arial" w:eastAsia="Times New Roman" w:hAnsi="Arial" w:cs="Arial"/>
                <w:i/>
                <w:iCs/>
                <w:color w:val="000000"/>
                <w:sz w:val="20"/>
                <w:szCs w:val="20"/>
                <w:lang w:eastAsia="en-GB"/>
                <w14:ligatures w14:val="standardContextual"/>
              </w:rPr>
              <w:t>Mill Hill</w:t>
            </w:r>
          </w:p>
        </w:tc>
        <w:tc>
          <w:tcPr>
            <w:tcW w:w="11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E0FB6D" w14:textId="77777777" w:rsidR="000872D4" w:rsidRPr="0053454C" w:rsidRDefault="000872D4" w:rsidP="00BC7A00">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0</w:t>
            </w:r>
          </w:p>
        </w:tc>
        <w:tc>
          <w:tcPr>
            <w:tcW w:w="104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F1A2C03" w14:textId="77777777" w:rsidR="000872D4" w:rsidRPr="0053454C" w:rsidRDefault="000872D4" w:rsidP="00BC7A00">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50</w:t>
            </w:r>
          </w:p>
        </w:tc>
        <w:tc>
          <w:tcPr>
            <w:tcW w:w="1208"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A173767" w14:textId="77777777" w:rsidR="000872D4" w:rsidRPr="0053454C" w:rsidRDefault="000872D4" w:rsidP="00BC7A00">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0</w:t>
            </w:r>
          </w:p>
        </w:tc>
        <w:tc>
          <w:tcPr>
            <w:tcW w:w="128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7B51967" w14:textId="77777777" w:rsidR="000872D4" w:rsidRPr="0053454C" w:rsidRDefault="000872D4" w:rsidP="00BC7A00">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50</w:t>
            </w:r>
          </w:p>
        </w:tc>
      </w:tr>
      <w:tr w:rsidR="000872D4" w:rsidRPr="000872D4" w14:paraId="0202F90B" w14:textId="77777777" w:rsidTr="00BC7A00">
        <w:trPr>
          <w:gridAfter w:val="1"/>
          <w:wAfter w:w="1287" w:type="dxa"/>
        </w:trPr>
        <w:tc>
          <w:tcPr>
            <w:tcW w:w="1782" w:type="dxa"/>
            <w:vMerge/>
            <w:tcBorders>
              <w:left w:val="single" w:sz="8" w:space="0" w:color="auto"/>
              <w:right w:val="single" w:sz="8" w:space="0" w:color="auto"/>
            </w:tcBorders>
            <w:shd w:val="clear" w:color="auto" w:fill="F2F2F2"/>
          </w:tcPr>
          <w:p w14:paraId="0875453D" w14:textId="77777777" w:rsidR="000872D4" w:rsidRPr="000872D4" w:rsidRDefault="000872D4" w:rsidP="000872D4">
            <w:pPr>
              <w:keepNext/>
              <w:spacing w:after="0" w:line="240" w:lineRule="auto"/>
              <w:rPr>
                <w:rFonts w:ascii="Arial" w:hAnsi="Arial" w:cs="Arial"/>
                <w:b/>
                <w:bCs/>
                <w:sz w:val="20"/>
                <w:szCs w:val="20"/>
                <w14:ligatures w14:val="standardContextual"/>
              </w:rPr>
            </w:pPr>
          </w:p>
        </w:tc>
        <w:tc>
          <w:tcPr>
            <w:tcW w:w="257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5EDECE9" w14:textId="77777777" w:rsidR="000872D4" w:rsidRPr="00835CF7" w:rsidRDefault="000872D4" w:rsidP="00CD5022">
            <w:pPr>
              <w:keepNext/>
              <w:spacing w:after="0" w:line="240" w:lineRule="auto"/>
              <w:rPr>
                <w:rFonts w:ascii="Arial" w:hAnsi="Arial" w:cs="Arial"/>
                <w:i/>
                <w:iCs/>
                <w:sz w:val="20"/>
                <w:szCs w:val="20"/>
                <w14:ligatures w14:val="standardContextual"/>
              </w:rPr>
            </w:pPr>
            <w:r w:rsidRPr="00835CF7">
              <w:rPr>
                <w:rFonts w:ascii="Arial" w:eastAsia="Times New Roman" w:hAnsi="Arial" w:cs="Arial"/>
                <w:i/>
                <w:iCs/>
                <w:color w:val="000000"/>
                <w:sz w:val="20"/>
                <w:szCs w:val="20"/>
                <w:lang w:eastAsia="en-GB"/>
                <w14:ligatures w14:val="standardContextual"/>
              </w:rPr>
              <w:t>Temple Fortune</w:t>
            </w:r>
          </w:p>
        </w:tc>
        <w:tc>
          <w:tcPr>
            <w:tcW w:w="11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A65F83" w14:textId="77777777" w:rsidR="000872D4" w:rsidRPr="0053454C" w:rsidRDefault="000872D4" w:rsidP="00BC7A00">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0</w:t>
            </w:r>
          </w:p>
        </w:tc>
        <w:tc>
          <w:tcPr>
            <w:tcW w:w="104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0AB1FA0" w14:textId="77777777" w:rsidR="000872D4" w:rsidRPr="0053454C" w:rsidRDefault="000872D4" w:rsidP="00BC7A00">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0</w:t>
            </w:r>
          </w:p>
        </w:tc>
        <w:tc>
          <w:tcPr>
            <w:tcW w:w="1208"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FE8FA57" w14:textId="77777777" w:rsidR="000872D4" w:rsidRPr="0053454C" w:rsidRDefault="000872D4" w:rsidP="00BC7A00">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0</w:t>
            </w:r>
          </w:p>
        </w:tc>
        <w:tc>
          <w:tcPr>
            <w:tcW w:w="128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7D8C4CE" w14:textId="77777777" w:rsidR="000872D4" w:rsidRPr="0053454C" w:rsidRDefault="000872D4" w:rsidP="00BC7A00">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0</w:t>
            </w:r>
          </w:p>
        </w:tc>
      </w:tr>
      <w:tr w:rsidR="000872D4" w:rsidRPr="000872D4" w14:paraId="38FA1F15" w14:textId="77777777" w:rsidTr="00C34F2B">
        <w:trPr>
          <w:gridAfter w:val="1"/>
          <w:wAfter w:w="1287" w:type="dxa"/>
        </w:trPr>
        <w:tc>
          <w:tcPr>
            <w:tcW w:w="1782" w:type="dxa"/>
            <w:vMerge/>
            <w:tcBorders>
              <w:left w:val="single" w:sz="8" w:space="0" w:color="auto"/>
              <w:right w:val="single" w:sz="8" w:space="0" w:color="auto"/>
            </w:tcBorders>
            <w:shd w:val="clear" w:color="auto" w:fill="F2F2F2"/>
          </w:tcPr>
          <w:p w14:paraId="4718C52E" w14:textId="77777777" w:rsidR="000872D4" w:rsidRPr="000872D4" w:rsidRDefault="000872D4" w:rsidP="000872D4">
            <w:pPr>
              <w:keepNext/>
              <w:spacing w:after="0" w:line="240" w:lineRule="auto"/>
              <w:rPr>
                <w:rFonts w:ascii="Arial" w:hAnsi="Arial" w:cs="Arial"/>
                <w:b/>
                <w:bCs/>
                <w:sz w:val="20"/>
                <w:szCs w:val="20"/>
                <w14:ligatures w14:val="standardContextual"/>
              </w:rPr>
            </w:pPr>
          </w:p>
        </w:tc>
        <w:tc>
          <w:tcPr>
            <w:tcW w:w="2577"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1C5159AC" w14:textId="77777777" w:rsidR="000872D4" w:rsidRPr="00835CF7" w:rsidRDefault="000872D4" w:rsidP="00CD5022">
            <w:pPr>
              <w:keepNext/>
              <w:spacing w:after="0" w:line="240" w:lineRule="auto"/>
              <w:rPr>
                <w:rFonts w:ascii="Arial" w:hAnsi="Arial" w:cs="Arial"/>
                <w:i/>
                <w:iCs/>
                <w:sz w:val="20"/>
                <w:szCs w:val="20"/>
                <w14:ligatures w14:val="standardContextual"/>
              </w:rPr>
            </w:pPr>
            <w:r w:rsidRPr="00835CF7">
              <w:rPr>
                <w:rFonts w:ascii="Arial" w:eastAsia="Times New Roman" w:hAnsi="Arial" w:cs="Arial"/>
                <w:i/>
                <w:iCs/>
                <w:color w:val="000000"/>
                <w:sz w:val="20"/>
                <w:szCs w:val="20"/>
                <w:lang w:eastAsia="en-GB"/>
                <w14:ligatures w14:val="standardContextual"/>
              </w:rPr>
              <w:t>Whetstone</w:t>
            </w:r>
          </w:p>
        </w:tc>
        <w:tc>
          <w:tcPr>
            <w:tcW w:w="1107" w:type="dxa"/>
            <w:tcBorders>
              <w:top w:val="nil"/>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14:paraId="77E9CB6F" w14:textId="49F4D9FA" w:rsidR="000872D4" w:rsidRPr="0053454C" w:rsidRDefault="00AD103B" w:rsidP="00AE6BAB">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430</w:t>
            </w:r>
          </w:p>
        </w:tc>
        <w:tc>
          <w:tcPr>
            <w:tcW w:w="1045"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5F2E6B1E" w14:textId="77777777" w:rsidR="000872D4" w:rsidRPr="0053454C" w:rsidRDefault="000872D4" w:rsidP="00AE6BAB">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590</w:t>
            </w:r>
          </w:p>
        </w:tc>
        <w:tc>
          <w:tcPr>
            <w:tcW w:w="1208"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12D0393D" w14:textId="77777777" w:rsidR="000872D4" w:rsidRPr="0053454C" w:rsidRDefault="000872D4" w:rsidP="00AE6BAB">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0</w:t>
            </w:r>
          </w:p>
        </w:tc>
        <w:tc>
          <w:tcPr>
            <w:tcW w:w="128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9309CBF" w14:textId="28CEF6AD" w:rsidR="00AD103B" w:rsidRPr="0053454C" w:rsidRDefault="00AB01B7" w:rsidP="00AE6BAB">
            <w:pPr>
              <w:keepNext/>
              <w:spacing w:after="0" w:line="240" w:lineRule="auto"/>
              <w:jc w:val="center"/>
              <w:rPr>
                <w:rFonts w:ascii="Arial" w:hAnsi="Arial" w:cs="Arial"/>
                <w:i/>
                <w:iCs/>
                <w:sz w:val="20"/>
                <w:szCs w:val="20"/>
                <w14:ligatures w14:val="standardContextual"/>
              </w:rPr>
            </w:pPr>
            <w:r w:rsidRPr="0053454C">
              <w:rPr>
                <w:rFonts w:ascii="Arial" w:hAnsi="Arial" w:cs="Arial"/>
                <w:i/>
                <w:iCs/>
                <w:color w:val="000000"/>
                <w:sz w:val="20"/>
                <w:szCs w:val="20"/>
                <w14:ligatures w14:val="standardContextual"/>
              </w:rPr>
              <w:t>1,020</w:t>
            </w:r>
          </w:p>
        </w:tc>
      </w:tr>
      <w:tr w:rsidR="000872D4" w:rsidRPr="000872D4" w14:paraId="46806ACC" w14:textId="77777777" w:rsidTr="00B33DC3">
        <w:trPr>
          <w:gridAfter w:val="1"/>
          <w:wAfter w:w="1287" w:type="dxa"/>
        </w:trPr>
        <w:tc>
          <w:tcPr>
            <w:tcW w:w="1782" w:type="dxa"/>
            <w:vMerge/>
            <w:tcBorders>
              <w:left w:val="single" w:sz="8" w:space="0" w:color="auto"/>
              <w:bottom w:val="single" w:sz="8" w:space="0" w:color="auto"/>
              <w:right w:val="single" w:sz="8" w:space="0" w:color="auto"/>
            </w:tcBorders>
            <w:shd w:val="clear" w:color="auto" w:fill="F2F2F2"/>
          </w:tcPr>
          <w:p w14:paraId="6E873E58" w14:textId="77777777" w:rsidR="000872D4" w:rsidRPr="000872D4" w:rsidRDefault="000872D4" w:rsidP="000872D4">
            <w:pPr>
              <w:keepNext/>
              <w:spacing w:after="0" w:line="240" w:lineRule="auto"/>
              <w:rPr>
                <w:rFonts w:ascii="Arial" w:hAnsi="Arial" w:cs="Arial"/>
                <w:b/>
                <w:bCs/>
                <w:sz w:val="20"/>
                <w:szCs w:val="20"/>
                <w14:ligatures w14:val="standardContextual"/>
              </w:rPr>
            </w:pPr>
          </w:p>
        </w:tc>
        <w:tc>
          <w:tcPr>
            <w:tcW w:w="257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56FAE61" w14:textId="77777777" w:rsidR="000872D4" w:rsidRPr="00835CF7" w:rsidRDefault="000872D4" w:rsidP="000872D4">
            <w:pPr>
              <w:keepNext/>
              <w:spacing w:after="0" w:line="240" w:lineRule="auto"/>
              <w:rPr>
                <w:rFonts w:ascii="Arial" w:hAnsi="Arial" w:cs="Arial"/>
                <w:b/>
                <w:bCs/>
                <w:sz w:val="20"/>
                <w:szCs w:val="20"/>
                <w14:ligatures w14:val="standardContextual"/>
              </w:rPr>
            </w:pPr>
            <w:r w:rsidRPr="00835CF7">
              <w:rPr>
                <w:rFonts w:ascii="Arial" w:hAnsi="Arial" w:cs="Arial"/>
                <w:b/>
                <w:bCs/>
                <w:sz w:val="20"/>
                <w:szCs w:val="20"/>
                <w14:ligatures w14:val="standardContextual"/>
              </w:rPr>
              <w:t>District Town Centres Sub-Total</w:t>
            </w:r>
          </w:p>
        </w:tc>
        <w:tc>
          <w:tcPr>
            <w:tcW w:w="110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E44ECA9" w14:textId="3A4034E5" w:rsidR="00916AA5" w:rsidRPr="0053454C" w:rsidRDefault="00916AA5" w:rsidP="000872D4">
            <w:pPr>
              <w:keepNext/>
              <w:spacing w:after="0" w:line="240" w:lineRule="auto"/>
              <w:jc w:val="center"/>
              <w:rPr>
                <w:rFonts w:ascii="Arial" w:hAnsi="Arial" w:cs="Arial"/>
                <w:sz w:val="20"/>
                <w:szCs w:val="20"/>
                <w14:ligatures w14:val="standardContextual"/>
              </w:rPr>
            </w:pPr>
            <w:r w:rsidRPr="0053454C">
              <w:rPr>
                <w:rFonts w:ascii="Arial" w:hAnsi="Arial" w:cs="Arial"/>
                <w:sz w:val="20"/>
                <w:szCs w:val="20"/>
                <w14:ligatures w14:val="standardContextual"/>
              </w:rPr>
              <w:t>1,220</w:t>
            </w:r>
          </w:p>
        </w:tc>
        <w:tc>
          <w:tcPr>
            <w:tcW w:w="104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0488E73" w14:textId="56A2958A" w:rsidR="00256ECB" w:rsidRPr="0053454C" w:rsidRDefault="00256ECB" w:rsidP="000872D4">
            <w:pPr>
              <w:keepNext/>
              <w:spacing w:after="0" w:line="240" w:lineRule="auto"/>
              <w:jc w:val="center"/>
              <w:rPr>
                <w:rFonts w:ascii="Arial" w:hAnsi="Arial" w:cs="Arial"/>
                <w:sz w:val="20"/>
                <w:szCs w:val="20"/>
                <w14:ligatures w14:val="standardContextual"/>
              </w:rPr>
            </w:pPr>
            <w:r w:rsidRPr="0053454C">
              <w:rPr>
                <w:rFonts w:ascii="Arial" w:hAnsi="Arial" w:cs="Arial"/>
                <w:sz w:val="20"/>
                <w:szCs w:val="20"/>
                <w14:ligatures w14:val="standardContextual"/>
              </w:rPr>
              <w:t>3,390</w:t>
            </w:r>
          </w:p>
        </w:tc>
        <w:tc>
          <w:tcPr>
            <w:tcW w:w="120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493C563" w14:textId="3844F814" w:rsidR="005409AF" w:rsidRPr="0053454C" w:rsidRDefault="000D0C4F" w:rsidP="000872D4">
            <w:pPr>
              <w:keepNext/>
              <w:spacing w:after="0" w:line="240" w:lineRule="auto"/>
              <w:jc w:val="center"/>
              <w:rPr>
                <w:rFonts w:ascii="Arial" w:hAnsi="Arial" w:cs="Arial"/>
                <w:sz w:val="20"/>
                <w:szCs w:val="20"/>
                <w14:ligatures w14:val="standardContextual"/>
              </w:rPr>
            </w:pPr>
            <w:r w:rsidRPr="0053454C">
              <w:rPr>
                <w:rFonts w:ascii="Arial" w:hAnsi="Arial" w:cs="Arial"/>
                <w:sz w:val="20"/>
                <w:szCs w:val="20"/>
                <w14:ligatures w14:val="standardContextual"/>
              </w:rPr>
              <w:t>490</w:t>
            </w:r>
          </w:p>
        </w:tc>
        <w:tc>
          <w:tcPr>
            <w:tcW w:w="128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20C1F86" w14:textId="2E2CAC3A" w:rsidR="00F54710" w:rsidRPr="0053454C" w:rsidRDefault="00F54710" w:rsidP="000872D4">
            <w:pPr>
              <w:keepNext/>
              <w:spacing w:after="0" w:line="240" w:lineRule="auto"/>
              <w:jc w:val="center"/>
              <w:rPr>
                <w:rFonts w:ascii="Arial" w:hAnsi="Arial" w:cs="Arial"/>
                <w:b/>
                <w:bCs/>
                <w:sz w:val="20"/>
                <w:szCs w:val="20"/>
                <w14:ligatures w14:val="standardContextual"/>
              </w:rPr>
            </w:pPr>
            <w:r w:rsidRPr="0053454C">
              <w:rPr>
                <w:rFonts w:ascii="Arial" w:hAnsi="Arial" w:cs="Arial"/>
                <w:b/>
                <w:bCs/>
                <w:sz w:val="20"/>
                <w:szCs w:val="20"/>
                <w14:ligatures w14:val="standardContextual"/>
              </w:rPr>
              <w:t>5,100</w:t>
            </w:r>
          </w:p>
          <w:p w14:paraId="01CA3C85" w14:textId="0661D50B" w:rsidR="00500EBF" w:rsidRPr="0053454C" w:rsidRDefault="00500EBF" w:rsidP="00F75D26">
            <w:pPr>
              <w:keepNext/>
              <w:spacing w:after="0" w:line="240" w:lineRule="auto"/>
              <w:jc w:val="center"/>
              <w:rPr>
                <w:rFonts w:ascii="Arial" w:hAnsi="Arial" w:cs="Arial"/>
                <w:b/>
                <w:bCs/>
                <w:sz w:val="20"/>
                <w:szCs w:val="20"/>
                <w14:ligatures w14:val="standardContextual"/>
              </w:rPr>
            </w:pPr>
          </w:p>
        </w:tc>
      </w:tr>
      <w:tr w:rsidR="000872D4" w:rsidRPr="000872D4" w14:paraId="450A0B69" w14:textId="77777777" w:rsidTr="00B33DC3">
        <w:trPr>
          <w:gridAfter w:val="1"/>
          <w:wAfter w:w="1287" w:type="dxa"/>
        </w:trPr>
        <w:tc>
          <w:tcPr>
            <w:tcW w:w="1782" w:type="dxa"/>
            <w:vMerge w:val="restart"/>
            <w:tcBorders>
              <w:top w:val="nil"/>
              <w:left w:val="single" w:sz="8" w:space="0" w:color="auto"/>
              <w:right w:val="single" w:sz="8" w:space="0" w:color="auto"/>
            </w:tcBorders>
            <w:textDirection w:val="btLr"/>
          </w:tcPr>
          <w:p w14:paraId="478DDB98" w14:textId="77777777" w:rsidR="000872D4" w:rsidRPr="000872D4" w:rsidRDefault="000872D4" w:rsidP="000872D4">
            <w:pPr>
              <w:keepNext/>
              <w:spacing w:after="0" w:line="240" w:lineRule="auto"/>
              <w:ind w:right="113"/>
              <w:rPr>
                <w:rFonts w:ascii="Arial" w:hAnsi="Arial" w:cs="Arial"/>
                <w:b/>
                <w:bCs/>
                <w:sz w:val="20"/>
                <w:szCs w:val="20"/>
                <w:u w:val="single"/>
                <w14:ligatures w14:val="standardContextual"/>
              </w:rPr>
            </w:pPr>
            <w:bookmarkStart w:id="6" w:name="_Hlk147242046"/>
            <w:r w:rsidRPr="000872D4">
              <w:rPr>
                <w:rFonts w:ascii="Arial" w:hAnsi="Arial" w:cs="Arial"/>
                <w:b/>
                <w:bCs/>
                <w:sz w:val="20"/>
                <w:szCs w:val="20"/>
                <w:u w:val="single"/>
                <w14:ligatures w14:val="standardContextual"/>
              </w:rPr>
              <w:t xml:space="preserve">Existing &amp; New Major Transport Infrastructure  </w:t>
            </w:r>
          </w:p>
        </w:tc>
        <w:tc>
          <w:tcPr>
            <w:tcW w:w="25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2E2BA4" w14:textId="77777777" w:rsidR="000872D4" w:rsidRPr="00835CF7" w:rsidRDefault="000872D4" w:rsidP="000872D4">
            <w:pPr>
              <w:keepNext/>
              <w:spacing w:after="0" w:line="240" w:lineRule="auto"/>
              <w:rPr>
                <w:rFonts w:ascii="Arial" w:hAnsi="Arial" w:cs="Arial"/>
                <w:b/>
                <w:bCs/>
                <w:sz w:val="20"/>
                <w:szCs w:val="20"/>
                <w14:ligatures w14:val="standardContextual"/>
              </w:rPr>
            </w:pPr>
            <w:r w:rsidRPr="00835CF7">
              <w:rPr>
                <w:rFonts w:ascii="Arial" w:eastAsia="Times New Roman" w:hAnsi="Arial" w:cs="Arial"/>
                <w:color w:val="000000"/>
                <w:sz w:val="20"/>
                <w:szCs w:val="20"/>
                <w:lang w:eastAsia="en-GB"/>
                <w14:ligatures w14:val="standardContextual"/>
              </w:rPr>
              <w:t>Cross Rail 2 (New Southgate Opportunity Area)</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tcPr>
          <w:p w14:paraId="0E4CE8C1" w14:textId="77777777" w:rsidR="000872D4" w:rsidRPr="0053454C" w:rsidRDefault="000872D4" w:rsidP="000872D4">
            <w:pPr>
              <w:keepNext/>
              <w:spacing w:after="0" w:line="240" w:lineRule="auto"/>
              <w:jc w:val="center"/>
              <w:rPr>
                <w:rFonts w:ascii="Arial" w:hAnsi="Arial" w:cs="Arial"/>
                <w:sz w:val="20"/>
                <w:szCs w:val="20"/>
                <w14:ligatures w14:val="standardContextual"/>
              </w:rPr>
            </w:pPr>
            <w:r w:rsidRPr="0053454C">
              <w:rPr>
                <w:rFonts w:ascii="Arial" w:hAnsi="Arial" w:cs="Arial"/>
                <w:sz w:val="20"/>
                <w:szCs w:val="20"/>
                <w14:ligatures w14:val="standardContextual"/>
              </w:rPr>
              <w:t>0</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tcPr>
          <w:p w14:paraId="3789F41A" w14:textId="77777777" w:rsidR="000872D4" w:rsidRPr="0053454C" w:rsidRDefault="000872D4" w:rsidP="000872D4">
            <w:pPr>
              <w:keepNext/>
              <w:spacing w:after="0" w:line="240" w:lineRule="auto"/>
              <w:jc w:val="center"/>
              <w:rPr>
                <w:rFonts w:ascii="Arial" w:hAnsi="Arial" w:cs="Arial"/>
                <w:sz w:val="20"/>
                <w:szCs w:val="20"/>
                <w14:ligatures w14:val="standardContextual"/>
              </w:rPr>
            </w:pPr>
            <w:r w:rsidRPr="0053454C">
              <w:rPr>
                <w:rFonts w:ascii="Arial" w:hAnsi="Arial" w:cs="Arial"/>
                <w:sz w:val="20"/>
                <w:szCs w:val="20"/>
                <w14:ligatures w14:val="standardContextual"/>
              </w:rPr>
              <w:t>0</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tcPr>
          <w:p w14:paraId="426667EE" w14:textId="77777777" w:rsidR="000872D4" w:rsidRPr="0053454C" w:rsidRDefault="000872D4" w:rsidP="000872D4">
            <w:pPr>
              <w:keepNext/>
              <w:spacing w:after="0" w:line="240" w:lineRule="auto"/>
              <w:jc w:val="center"/>
              <w:rPr>
                <w:rFonts w:ascii="Arial" w:hAnsi="Arial" w:cs="Arial"/>
                <w:sz w:val="20"/>
                <w:szCs w:val="20"/>
                <w14:ligatures w14:val="standardContextual"/>
              </w:rPr>
            </w:pPr>
            <w:r w:rsidRPr="0053454C">
              <w:rPr>
                <w:rFonts w:ascii="Arial" w:hAnsi="Arial" w:cs="Arial"/>
                <w:sz w:val="20"/>
                <w:szCs w:val="20"/>
                <w14:ligatures w14:val="standardContextual"/>
              </w:rPr>
              <w:t>250</w:t>
            </w:r>
          </w:p>
        </w:tc>
        <w:tc>
          <w:tcPr>
            <w:tcW w:w="1287" w:type="dxa"/>
            <w:tcBorders>
              <w:top w:val="nil"/>
              <w:left w:val="nil"/>
              <w:bottom w:val="single" w:sz="8" w:space="0" w:color="auto"/>
              <w:right w:val="single" w:sz="8" w:space="0" w:color="auto"/>
            </w:tcBorders>
            <w:tcMar>
              <w:top w:w="0" w:type="dxa"/>
              <w:left w:w="108" w:type="dxa"/>
              <w:bottom w:w="0" w:type="dxa"/>
              <w:right w:w="108" w:type="dxa"/>
            </w:tcMar>
            <w:vAlign w:val="center"/>
          </w:tcPr>
          <w:p w14:paraId="6DADF12C" w14:textId="77777777" w:rsidR="000872D4" w:rsidRPr="0053454C" w:rsidRDefault="000872D4" w:rsidP="000872D4">
            <w:pPr>
              <w:keepNext/>
              <w:spacing w:after="0" w:line="240" w:lineRule="auto"/>
              <w:jc w:val="center"/>
              <w:rPr>
                <w:rFonts w:ascii="Arial" w:hAnsi="Arial" w:cs="Arial"/>
                <w:b/>
                <w:bCs/>
                <w:sz w:val="20"/>
                <w:szCs w:val="20"/>
                <w14:ligatures w14:val="standardContextual"/>
              </w:rPr>
            </w:pPr>
            <w:r w:rsidRPr="0053454C">
              <w:rPr>
                <w:rFonts w:ascii="Arial" w:hAnsi="Arial" w:cs="Arial"/>
                <w:b/>
                <w:bCs/>
                <w:sz w:val="20"/>
                <w:szCs w:val="20"/>
                <w14:ligatures w14:val="standardContextual"/>
              </w:rPr>
              <w:t>250</w:t>
            </w:r>
          </w:p>
        </w:tc>
      </w:tr>
      <w:tr w:rsidR="000872D4" w:rsidRPr="000872D4" w14:paraId="0EB5E553" w14:textId="77777777" w:rsidTr="00B33DC3">
        <w:trPr>
          <w:gridAfter w:val="1"/>
          <w:wAfter w:w="1287" w:type="dxa"/>
        </w:trPr>
        <w:tc>
          <w:tcPr>
            <w:tcW w:w="1782" w:type="dxa"/>
            <w:vMerge/>
            <w:tcBorders>
              <w:left w:val="single" w:sz="8" w:space="0" w:color="auto"/>
              <w:right w:val="single" w:sz="8" w:space="0" w:color="auto"/>
            </w:tcBorders>
          </w:tcPr>
          <w:p w14:paraId="2D64A0AC" w14:textId="77777777" w:rsidR="000872D4" w:rsidRPr="000872D4" w:rsidRDefault="000872D4" w:rsidP="000872D4">
            <w:pPr>
              <w:keepNext/>
              <w:spacing w:after="0" w:line="240" w:lineRule="auto"/>
              <w:rPr>
                <w:rFonts w:ascii="Arial" w:hAnsi="Arial" w:cs="Arial"/>
                <w:b/>
                <w:bCs/>
                <w:sz w:val="20"/>
                <w:szCs w:val="20"/>
                <w14:ligatures w14:val="standardContextual"/>
              </w:rPr>
            </w:pPr>
          </w:p>
        </w:tc>
        <w:tc>
          <w:tcPr>
            <w:tcW w:w="25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74C50C" w14:textId="77777777" w:rsidR="000872D4" w:rsidRPr="00835CF7" w:rsidRDefault="000872D4" w:rsidP="000872D4">
            <w:pPr>
              <w:keepNext/>
              <w:spacing w:after="0" w:line="240" w:lineRule="auto"/>
              <w:rPr>
                <w:rFonts w:ascii="Arial" w:hAnsi="Arial" w:cs="Arial"/>
                <w:b/>
                <w:bCs/>
                <w:sz w:val="20"/>
                <w:szCs w:val="20"/>
                <w14:ligatures w14:val="standardContextual"/>
              </w:rPr>
            </w:pPr>
            <w:r w:rsidRPr="00835CF7">
              <w:rPr>
                <w:rFonts w:ascii="Arial" w:eastAsia="Times New Roman" w:hAnsi="Arial" w:cs="Arial"/>
                <w:color w:val="000000"/>
                <w:sz w:val="20"/>
                <w:szCs w:val="20"/>
                <w:lang w:eastAsia="en-GB"/>
                <w14:ligatures w14:val="standardContextual"/>
              </w:rPr>
              <w:t>Existing Public Transport Nodes</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tcPr>
          <w:p w14:paraId="02B819AE" w14:textId="27D830F9" w:rsidR="000872D4" w:rsidRPr="0053454C" w:rsidRDefault="000872D4" w:rsidP="000872D4">
            <w:pPr>
              <w:keepNext/>
              <w:spacing w:after="0" w:line="240" w:lineRule="auto"/>
              <w:jc w:val="center"/>
              <w:rPr>
                <w:rFonts w:ascii="Arial" w:hAnsi="Arial" w:cs="Arial"/>
                <w:sz w:val="20"/>
                <w:szCs w:val="20"/>
                <w14:ligatures w14:val="standardContextual"/>
              </w:rPr>
            </w:pPr>
            <w:r w:rsidRPr="0053454C">
              <w:rPr>
                <w:rFonts w:ascii="Arial" w:hAnsi="Arial" w:cs="Arial"/>
                <w:sz w:val="20"/>
                <w:szCs w:val="20"/>
                <w14:ligatures w14:val="standardContextual"/>
              </w:rPr>
              <w:t>80</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tcPr>
          <w:p w14:paraId="6BBDE427" w14:textId="6A56445E" w:rsidR="000872D4" w:rsidRPr="0053454C" w:rsidRDefault="00726DB2" w:rsidP="000872D4">
            <w:pPr>
              <w:keepNext/>
              <w:spacing w:after="0" w:line="240" w:lineRule="auto"/>
              <w:jc w:val="center"/>
              <w:rPr>
                <w:rFonts w:ascii="Arial" w:hAnsi="Arial" w:cs="Arial"/>
                <w:sz w:val="20"/>
                <w:szCs w:val="20"/>
                <w14:ligatures w14:val="standardContextual"/>
              </w:rPr>
            </w:pPr>
            <w:r w:rsidRPr="0053454C">
              <w:rPr>
                <w:rFonts w:ascii="Arial" w:hAnsi="Arial" w:cs="Arial"/>
                <w:sz w:val="20"/>
                <w:szCs w:val="20"/>
                <w14:ligatures w14:val="standardContextual"/>
              </w:rPr>
              <w:t>9</w:t>
            </w:r>
            <w:r w:rsidR="000872D4" w:rsidRPr="0053454C">
              <w:rPr>
                <w:rFonts w:ascii="Arial" w:hAnsi="Arial" w:cs="Arial"/>
                <w:sz w:val="20"/>
                <w:szCs w:val="20"/>
                <w14:ligatures w14:val="standardContextual"/>
              </w:rPr>
              <w:t>0</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EE691FF" w14:textId="77777777" w:rsidR="000872D4" w:rsidRPr="0053454C" w:rsidRDefault="000872D4" w:rsidP="000872D4">
            <w:pPr>
              <w:keepNext/>
              <w:spacing w:after="0" w:line="240" w:lineRule="auto"/>
              <w:jc w:val="center"/>
              <w:rPr>
                <w:rFonts w:ascii="Arial" w:hAnsi="Arial" w:cs="Arial"/>
                <w:sz w:val="20"/>
                <w:szCs w:val="20"/>
                <w14:ligatures w14:val="standardContextual"/>
              </w:rPr>
            </w:pPr>
            <w:r w:rsidRPr="0053454C">
              <w:rPr>
                <w:rFonts w:ascii="Arial" w:hAnsi="Arial" w:cs="Arial"/>
                <w:sz w:val="20"/>
                <w:szCs w:val="20"/>
                <w14:ligatures w14:val="standardContextual"/>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vAlign w:val="center"/>
          </w:tcPr>
          <w:p w14:paraId="1E7BCEB6" w14:textId="0604D4FC" w:rsidR="000872D4" w:rsidRPr="0053454C" w:rsidRDefault="00B34430" w:rsidP="000872D4">
            <w:pPr>
              <w:keepNext/>
              <w:spacing w:after="0" w:line="240" w:lineRule="auto"/>
              <w:jc w:val="center"/>
              <w:rPr>
                <w:rFonts w:ascii="Arial" w:hAnsi="Arial" w:cs="Arial"/>
                <w:b/>
                <w:bCs/>
                <w:sz w:val="20"/>
                <w:szCs w:val="20"/>
                <w14:ligatures w14:val="standardContextual"/>
              </w:rPr>
            </w:pPr>
            <w:r w:rsidRPr="0053454C">
              <w:rPr>
                <w:rFonts w:ascii="Arial" w:hAnsi="Arial" w:cs="Arial"/>
                <w:b/>
                <w:bCs/>
                <w:sz w:val="20"/>
                <w:szCs w:val="20"/>
                <w14:ligatures w14:val="standardContextual"/>
              </w:rPr>
              <w:t>170</w:t>
            </w:r>
          </w:p>
        </w:tc>
      </w:tr>
      <w:bookmarkEnd w:id="6"/>
      <w:tr w:rsidR="000872D4" w:rsidRPr="000872D4" w14:paraId="743C201F" w14:textId="77777777" w:rsidTr="00B33DC3">
        <w:trPr>
          <w:gridAfter w:val="1"/>
          <w:wAfter w:w="1287" w:type="dxa"/>
        </w:trPr>
        <w:tc>
          <w:tcPr>
            <w:tcW w:w="1782" w:type="dxa"/>
            <w:vMerge/>
            <w:tcBorders>
              <w:left w:val="single" w:sz="8" w:space="0" w:color="auto"/>
              <w:bottom w:val="single" w:sz="8" w:space="0" w:color="auto"/>
              <w:right w:val="single" w:sz="8" w:space="0" w:color="auto"/>
            </w:tcBorders>
          </w:tcPr>
          <w:p w14:paraId="732B6662" w14:textId="77777777" w:rsidR="000872D4" w:rsidRPr="000872D4" w:rsidRDefault="000872D4" w:rsidP="000872D4">
            <w:pPr>
              <w:keepNext/>
              <w:spacing w:after="0" w:line="240" w:lineRule="auto"/>
              <w:rPr>
                <w:rFonts w:ascii="Arial" w:hAnsi="Arial" w:cs="Arial"/>
                <w:b/>
                <w:bCs/>
                <w:sz w:val="20"/>
                <w:szCs w:val="20"/>
                <w14:ligatures w14:val="standardContextual"/>
              </w:rPr>
            </w:pPr>
          </w:p>
        </w:tc>
        <w:tc>
          <w:tcPr>
            <w:tcW w:w="25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03B782" w14:textId="77777777" w:rsidR="000872D4" w:rsidRPr="00835CF7" w:rsidRDefault="000872D4" w:rsidP="000872D4">
            <w:pPr>
              <w:keepNext/>
              <w:spacing w:after="0" w:line="240" w:lineRule="auto"/>
              <w:rPr>
                <w:rFonts w:ascii="Arial" w:hAnsi="Arial" w:cs="Arial"/>
                <w:b/>
                <w:bCs/>
                <w:sz w:val="20"/>
                <w:szCs w:val="20"/>
                <w14:ligatures w14:val="standardContextual"/>
              </w:rPr>
            </w:pPr>
            <w:bookmarkStart w:id="7" w:name="_Hlk147242088"/>
            <w:r w:rsidRPr="00835CF7">
              <w:rPr>
                <w:rFonts w:ascii="Arial" w:hAnsi="Arial" w:cs="Arial"/>
                <w:b/>
                <w:bCs/>
                <w:sz w:val="20"/>
                <w:szCs w:val="20"/>
                <w14:ligatures w14:val="standardContextual"/>
              </w:rPr>
              <w:t>Existing &amp; New Major Transport Infrastructure Sub-Total</w:t>
            </w:r>
            <w:bookmarkEnd w:id="7"/>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FCAAC" w14:textId="7F148166" w:rsidR="000872D4" w:rsidRPr="0053454C" w:rsidRDefault="000872D4" w:rsidP="000872D4">
            <w:pPr>
              <w:keepNext/>
              <w:spacing w:after="0" w:line="240" w:lineRule="auto"/>
              <w:jc w:val="center"/>
              <w:rPr>
                <w:rFonts w:ascii="Arial" w:hAnsi="Arial" w:cs="Arial"/>
                <w:sz w:val="20"/>
                <w:szCs w:val="20"/>
                <w14:ligatures w14:val="standardContextual"/>
              </w:rPr>
            </w:pPr>
            <w:r w:rsidRPr="0053454C">
              <w:rPr>
                <w:rFonts w:ascii="Arial" w:hAnsi="Arial" w:cs="Arial"/>
                <w:sz w:val="20"/>
                <w:szCs w:val="20"/>
                <w14:ligatures w14:val="standardContextual"/>
              </w:rPr>
              <w:t>80</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05CB16" w14:textId="58DD9908" w:rsidR="000872D4" w:rsidRPr="0053454C" w:rsidRDefault="00E30181" w:rsidP="000872D4">
            <w:pPr>
              <w:keepNext/>
              <w:spacing w:after="0" w:line="240" w:lineRule="auto"/>
              <w:jc w:val="center"/>
              <w:rPr>
                <w:rFonts w:ascii="Arial" w:hAnsi="Arial" w:cs="Arial"/>
                <w:sz w:val="20"/>
                <w:szCs w:val="20"/>
                <w14:ligatures w14:val="standardContextual"/>
              </w:rPr>
            </w:pPr>
            <w:r w:rsidRPr="0053454C">
              <w:rPr>
                <w:rFonts w:ascii="Arial" w:hAnsi="Arial" w:cs="Arial"/>
                <w:sz w:val="20"/>
                <w:szCs w:val="20"/>
                <w14:ligatures w14:val="standardContextual"/>
              </w:rPr>
              <w:t>9</w:t>
            </w:r>
            <w:r w:rsidR="000872D4" w:rsidRPr="0053454C">
              <w:rPr>
                <w:rFonts w:ascii="Arial" w:hAnsi="Arial" w:cs="Arial"/>
                <w:sz w:val="20"/>
                <w:szCs w:val="20"/>
                <w14:ligatures w14:val="standardContextual"/>
              </w:rPr>
              <w:t>0</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05274C" w14:textId="77777777" w:rsidR="000872D4" w:rsidRPr="0053454C" w:rsidRDefault="000872D4" w:rsidP="000872D4">
            <w:pPr>
              <w:keepNext/>
              <w:spacing w:after="0" w:line="240" w:lineRule="auto"/>
              <w:jc w:val="center"/>
              <w:rPr>
                <w:rFonts w:ascii="Arial" w:hAnsi="Arial" w:cs="Arial"/>
                <w:sz w:val="20"/>
                <w:szCs w:val="20"/>
                <w14:ligatures w14:val="standardContextual"/>
              </w:rPr>
            </w:pPr>
            <w:r w:rsidRPr="0053454C">
              <w:rPr>
                <w:rFonts w:ascii="Arial" w:hAnsi="Arial" w:cs="Arial"/>
                <w:sz w:val="20"/>
                <w:szCs w:val="20"/>
                <w14:ligatures w14:val="standardContextual"/>
              </w:rPr>
              <w:t>250</w:t>
            </w:r>
          </w:p>
        </w:tc>
        <w:tc>
          <w:tcPr>
            <w:tcW w:w="1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BD38E3" w14:textId="0F1007CE" w:rsidR="00E30181" w:rsidRPr="0053454C" w:rsidRDefault="00E30181" w:rsidP="000872D4">
            <w:pPr>
              <w:keepNext/>
              <w:spacing w:after="0" w:line="240" w:lineRule="auto"/>
              <w:jc w:val="center"/>
              <w:rPr>
                <w:rFonts w:ascii="Arial" w:hAnsi="Arial" w:cs="Arial"/>
                <w:b/>
                <w:bCs/>
                <w:sz w:val="20"/>
                <w:szCs w:val="20"/>
                <w14:ligatures w14:val="standardContextual"/>
              </w:rPr>
            </w:pPr>
            <w:r w:rsidRPr="0053454C">
              <w:rPr>
                <w:rFonts w:ascii="Arial" w:hAnsi="Arial" w:cs="Arial"/>
                <w:b/>
                <w:bCs/>
                <w:sz w:val="20"/>
                <w:szCs w:val="20"/>
                <w14:ligatures w14:val="standardContextual"/>
              </w:rPr>
              <w:t>420</w:t>
            </w:r>
          </w:p>
        </w:tc>
      </w:tr>
      <w:tr w:rsidR="000872D4" w:rsidRPr="000872D4" w14:paraId="7B6C330D" w14:textId="77777777" w:rsidTr="00B33DC3">
        <w:trPr>
          <w:gridAfter w:val="1"/>
          <w:wAfter w:w="1287" w:type="dxa"/>
        </w:trPr>
        <w:tc>
          <w:tcPr>
            <w:tcW w:w="1782" w:type="dxa"/>
            <w:tcBorders>
              <w:top w:val="nil"/>
              <w:left w:val="single" w:sz="8" w:space="0" w:color="auto"/>
              <w:bottom w:val="single" w:sz="8" w:space="0" w:color="auto"/>
              <w:right w:val="single" w:sz="8" w:space="0" w:color="auto"/>
            </w:tcBorders>
            <w:shd w:val="clear" w:color="auto" w:fill="F2F2F2"/>
          </w:tcPr>
          <w:p w14:paraId="41A9464A" w14:textId="77777777" w:rsidR="000872D4" w:rsidRPr="000872D4" w:rsidRDefault="000872D4" w:rsidP="000872D4">
            <w:pPr>
              <w:keepNext/>
              <w:spacing w:after="0" w:line="240" w:lineRule="auto"/>
              <w:rPr>
                <w:rFonts w:ascii="Arial" w:hAnsi="Arial" w:cs="Arial"/>
                <w:b/>
                <w:bCs/>
                <w:sz w:val="20"/>
                <w:szCs w:val="20"/>
                <w14:ligatures w14:val="standardContextual"/>
              </w:rPr>
            </w:pPr>
          </w:p>
        </w:tc>
        <w:tc>
          <w:tcPr>
            <w:tcW w:w="257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5FA56A2" w14:textId="77777777" w:rsidR="000872D4" w:rsidRPr="000872D4" w:rsidRDefault="000872D4" w:rsidP="000872D4">
            <w:pPr>
              <w:keepNext/>
              <w:spacing w:after="0" w:line="240" w:lineRule="auto"/>
              <w:rPr>
                <w:rFonts w:ascii="Arial" w:hAnsi="Arial" w:cs="Arial"/>
                <w:b/>
                <w:bCs/>
                <w:sz w:val="20"/>
                <w:szCs w:val="20"/>
                <w14:ligatures w14:val="standardContextual"/>
              </w:rPr>
            </w:pPr>
            <w:r w:rsidRPr="000872D4">
              <w:rPr>
                <w:rFonts w:ascii="Arial" w:hAnsi="Arial" w:cs="Arial"/>
                <w:b/>
                <w:bCs/>
                <w:sz w:val="20"/>
                <w:szCs w:val="20"/>
                <w14:ligatures w14:val="standardContextual"/>
              </w:rPr>
              <w:t>Estate renewal &amp; infill</w:t>
            </w:r>
          </w:p>
        </w:tc>
        <w:tc>
          <w:tcPr>
            <w:tcW w:w="110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2A9D4F0" w14:textId="26BCBF3D" w:rsidR="00A54936" w:rsidRPr="0053454C" w:rsidRDefault="00A54936" w:rsidP="000872D4">
            <w:pPr>
              <w:keepNext/>
              <w:spacing w:after="0" w:line="240" w:lineRule="auto"/>
              <w:jc w:val="center"/>
              <w:rPr>
                <w:rFonts w:ascii="Arial" w:hAnsi="Arial" w:cs="Arial"/>
                <w:sz w:val="20"/>
                <w:szCs w:val="20"/>
                <w14:ligatures w14:val="standardContextual"/>
              </w:rPr>
            </w:pPr>
            <w:r w:rsidRPr="0053454C">
              <w:rPr>
                <w:rFonts w:ascii="Arial" w:hAnsi="Arial" w:cs="Arial"/>
                <w:sz w:val="20"/>
                <w:szCs w:val="20"/>
                <w14:ligatures w14:val="standardContextual"/>
              </w:rPr>
              <w:t>1,090</w:t>
            </w:r>
          </w:p>
        </w:tc>
        <w:tc>
          <w:tcPr>
            <w:tcW w:w="104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D9D36E3" w14:textId="5E257E94" w:rsidR="003F2C29" w:rsidRPr="0053454C" w:rsidRDefault="003F2C29" w:rsidP="000872D4">
            <w:pPr>
              <w:keepNext/>
              <w:spacing w:after="0" w:line="240" w:lineRule="auto"/>
              <w:jc w:val="center"/>
              <w:rPr>
                <w:rFonts w:ascii="Arial" w:hAnsi="Arial" w:cs="Arial"/>
                <w:sz w:val="20"/>
                <w:szCs w:val="20"/>
                <w14:ligatures w14:val="standardContextual"/>
              </w:rPr>
            </w:pPr>
            <w:r w:rsidRPr="0053454C">
              <w:rPr>
                <w:rFonts w:ascii="Arial" w:hAnsi="Arial" w:cs="Arial"/>
                <w:sz w:val="20"/>
                <w:szCs w:val="20"/>
                <w14:ligatures w14:val="standardContextual"/>
              </w:rPr>
              <w:t>1,840</w:t>
            </w:r>
          </w:p>
        </w:tc>
        <w:tc>
          <w:tcPr>
            <w:tcW w:w="120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D9815E3" w14:textId="3BA6F15E" w:rsidR="003F2C29" w:rsidRPr="0053454C" w:rsidRDefault="003F2C29" w:rsidP="003F2C29">
            <w:pPr>
              <w:keepNext/>
              <w:spacing w:after="0" w:line="240" w:lineRule="auto"/>
              <w:jc w:val="center"/>
              <w:rPr>
                <w:rFonts w:ascii="Arial" w:hAnsi="Arial" w:cs="Arial"/>
                <w:sz w:val="20"/>
                <w:szCs w:val="20"/>
                <w14:ligatures w14:val="standardContextual"/>
              </w:rPr>
            </w:pPr>
            <w:r w:rsidRPr="0053454C">
              <w:rPr>
                <w:rFonts w:ascii="Arial" w:hAnsi="Arial" w:cs="Arial"/>
                <w:sz w:val="20"/>
                <w:szCs w:val="20"/>
                <w14:ligatures w14:val="standardContextual"/>
              </w:rPr>
              <w:t>1,050</w:t>
            </w:r>
          </w:p>
        </w:tc>
        <w:tc>
          <w:tcPr>
            <w:tcW w:w="128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E9529AA" w14:textId="696F210C" w:rsidR="00DF515B" w:rsidRPr="0053454C" w:rsidRDefault="00DF515B" w:rsidP="000872D4">
            <w:pPr>
              <w:keepNext/>
              <w:spacing w:after="0" w:line="240" w:lineRule="auto"/>
              <w:jc w:val="center"/>
              <w:rPr>
                <w:rFonts w:ascii="Arial" w:hAnsi="Arial" w:cs="Arial"/>
                <w:b/>
                <w:bCs/>
                <w:sz w:val="20"/>
                <w:szCs w:val="20"/>
                <w14:ligatures w14:val="standardContextual"/>
              </w:rPr>
            </w:pPr>
            <w:r w:rsidRPr="0053454C">
              <w:rPr>
                <w:rFonts w:ascii="Arial" w:hAnsi="Arial" w:cs="Arial"/>
                <w:b/>
                <w:bCs/>
                <w:sz w:val="20"/>
                <w:szCs w:val="20"/>
                <w14:ligatures w14:val="standardContextual"/>
              </w:rPr>
              <w:t>3,980</w:t>
            </w:r>
          </w:p>
        </w:tc>
      </w:tr>
      <w:tr w:rsidR="000872D4" w:rsidRPr="000872D4" w14:paraId="04AC0A04" w14:textId="77777777" w:rsidTr="00D74B8F">
        <w:trPr>
          <w:gridAfter w:val="1"/>
          <w:wAfter w:w="1287" w:type="dxa"/>
        </w:trPr>
        <w:tc>
          <w:tcPr>
            <w:tcW w:w="1782" w:type="dxa"/>
            <w:tcBorders>
              <w:top w:val="nil"/>
              <w:left w:val="single" w:sz="8" w:space="0" w:color="auto"/>
              <w:bottom w:val="single" w:sz="8" w:space="0" w:color="auto"/>
              <w:right w:val="single" w:sz="8" w:space="0" w:color="auto"/>
            </w:tcBorders>
          </w:tcPr>
          <w:p w14:paraId="00EF60D4" w14:textId="77777777" w:rsidR="000872D4" w:rsidRPr="000872D4" w:rsidRDefault="000872D4" w:rsidP="000872D4">
            <w:pPr>
              <w:keepNext/>
              <w:spacing w:after="0" w:line="240" w:lineRule="auto"/>
              <w:rPr>
                <w:rFonts w:ascii="Arial" w:hAnsi="Arial" w:cs="Arial"/>
                <w:b/>
                <w:bCs/>
                <w:sz w:val="20"/>
                <w:szCs w:val="20"/>
                <w14:ligatures w14:val="standardContextual"/>
              </w:rPr>
            </w:pPr>
          </w:p>
        </w:tc>
        <w:tc>
          <w:tcPr>
            <w:tcW w:w="25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625617" w14:textId="77777777" w:rsidR="000872D4" w:rsidRPr="000872D4" w:rsidRDefault="000872D4" w:rsidP="000872D4">
            <w:pPr>
              <w:keepNext/>
              <w:spacing w:after="0" w:line="240" w:lineRule="auto"/>
              <w:rPr>
                <w:rFonts w:ascii="Arial" w:hAnsi="Arial" w:cs="Arial"/>
                <w:b/>
                <w:bCs/>
                <w:sz w:val="20"/>
                <w:szCs w:val="20"/>
                <w14:ligatures w14:val="standardContextual"/>
              </w:rPr>
            </w:pPr>
            <w:r w:rsidRPr="000872D4">
              <w:rPr>
                <w:rFonts w:ascii="Arial" w:hAnsi="Arial" w:cs="Arial"/>
                <w:b/>
                <w:bCs/>
                <w:sz w:val="20"/>
                <w:szCs w:val="20"/>
                <w14:ligatures w14:val="standardContextual"/>
              </w:rPr>
              <w:t>Major Thoroughfares</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F4ADF9" w14:textId="23C43579" w:rsidR="00DF515B" w:rsidRPr="0053454C" w:rsidRDefault="00DF515B" w:rsidP="00D74B8F">
            <w:pPr>
              <w:keepNext/>
              <w:spacing w:after="0" w:line="240" w:lineRule="auto"/>
              <w:jc w:val="center"/>
              <w:rPr>
                <w:rFonts w:ascii="Arial" w:hAnsi="Arial" w:cs="Arial"/>
                <w:sz w:val="20"/>
                <w:szCs w:val="20"/>
                <w14:ligatures w14:val="standardContextual"/>
              </w:rPr>
            </w:pPr>
            <w:r w:rsidRPr="0053454C">
              <w:rPr>
                <w:rFonts w:ascii="Arial" w:hAnsi="Arial" w:cs="Arial"/>
                <w:sz w:val="20"/>
                <w:szCs w:val="20"/>
                <w14:ligatures w14:val="standardContextual"/>
              </w:rPr>
              <w:t>620</w:t>
            </w:r>
          </w:p>
          <w:p w14:paraId="7F460BA7" w14:textId="77777777" w:rsidR="000872D4" w:rsidRPr="0053454C" w:rsidRDefault="000872D4" w:rsidP="00D74B8F">
            <w:pPr>
              <w:keepNext/>
              <w:spacing w:after="0" w:line="240" w:lineRule="auto"/>
              <w:jc w:val="center"/>
              <w:rPr>
                <w:rFonts w:ascii="Arial" w:hAnsi="Arial" w:cs="Arial"/>
                <w:sz w:val="20"/>
                <w:szCs w:val="20"/>
                <w14:ligatures w14:val="standardContextual"/>
              </w:rPr>
            </w:pP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255DAF" w14:textId="377BEA2E" w:rsidR="000872D4" w:rsidRPr="0053454C" w:rsidRDefault="00DF515B" w:rsidP="00D74B8F">
            <w:pPr>
              <w:keepNext/>
              <w:spacing w:after="0" w:line="240" w:lineRule="auto"/>
              <w:jc w:val="center"/>
              <w:rPr>
                <w:rFonts w:ascii="Arial" w:hAnsi="Arial" w:cs="Arial"/>
                <w:sz w:val="20"/>
                <w:szCs w:val="20"/>
                <w14:ligatures w14:val="standardContextual"/>
              </w:rPr>
            </w:pPr>
            <w:r w:rsidRPr="0053454C">
              <w:rPr>
                <w:rFonts w:ascii="Arial" w:hAnsi="Arial" w:cs="Arial"/>
                <w:sz w:val="20"/>
                <w:szCs w:val="20"/>
                <w14:ligatures w14:val="standardContextual"/>
              </w:rPr>
              <w:t>2,</w:t>
            </w:r>
            <w:r w:rsidR="00100450" w:rsidRPr="0053454C">
              <w:rPr>
                <w:rFonts w:ascii="Arial" w:hAnsi="Arial" w:cs="Arial"/>
                <w:sz w:val="20"/>
                <w:szCs w:val="20"/>
                <w14:ligatures w14:val="standardContextual"/>
              </w:rPr>
              <w:t>8</w:t>
            </w:r>
            <w:r w:rsidRPr="0053454C">
              <w:rPr>
                <w:rFonts w:ascii="Arial" w:hAnsi="Arial" w:cs="Arial"/>
                <w:sz w:val="20"/>
                <w:szCs w:val="20"/>
                <w14:ligatures w14:val="standardContextual"/>
              </w:rPr>
              <w:t>10</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87EA20" w14:textId="77777777" w:rsidR="000872D4" w:rsidRPr="0053454C" w:rsidRDefault="000872D4" w:rsidP="00D74B8F">
            <w:pPr>
              <w:keepNext/>
              <w:spacing w:after="0" w:line="240" w:lineRule="auto"/>
              <w:jc w:val="center"/>
              <w:rPr>
                <w:rFonts w:ascii="Arial" w:hAnsi="Arial" w:cs="Arial"/>
                <w:strike/>
                <w:sz w:val="20"/>
                <w:szCs w:val="20"/>
                <w14:ligatures w14:val="standardContextual"/>
              </w:rPr>
            </w:pPr>
            <w:r w:rsidRPr="0053454C">
              <w:rPr>
                <w:rFonts w:ascii="Arial" w:hAnsi="Arial" w:cs="Arial"/>
                <w:strike/>
                <w:sz w:val="20"/>
                <w:szCs w:val="20"/>
                <w14:ligatures w14:val="standardContextual"/>
              </w:rPr>
              <w:t>-</w:t>
            </w:r>
          </w:p>
          <w:p w14:paraId="412DBF84" w14:textId="6765A8F6" w:rsidR="006A6542" w:rsidRPr="0053454C" w:rsidRDefault="00034297" w:rsidP="00D74B8F">
            <w:pPr>
              <w:keepNext/>
              <w:spacing w:after="0" w:line="240" w:lineRule="auto"/>
              <w:jc w:val="center"/>
              <w:rPr>
                <w:rFonts w:ascii="Arial" w:hAnsi="Arial" w:cs="Arial"/>
                <w:sz w:val="20"/>
                <w:szCs w:val="20"/>
                <w14:ligatures w14:val="standardContextual"/>
              </w:rPr>
            </w:pPr>
            <w:r w:rsidRPr="0053454C">
              <w:rPr>
                <w:rFonts w:ascii="Arial" w:hAnsi="Arial" w:cs="Arial"/>
                <w:sz w:val="20"/>
                <w:szCs w:val="20"/>
                <w14:ligatures w14:val="standardContextual"/>
              </w:rPr>
              <w:t>1</w:t>
            </w:r>
            <w:r w:rsidR="006A6542" w:rsidRPr="0053454C">
              <w:rPr>
                <w:rFonts w:ascii="Arial" w:hAnsi="Arial" w:cs="Arial"/>
                <w:sz w:val="20"/>
                <w:szCs w:val="20"/>
                <w14:ligatures w14:val="standardContextual"/>
              </w:rPr>
              <w:t>00</w:t>
            </w:r>
          </w:p>
        </w:tc>
        <w:tc>
          <w:tcPr>
            <w:tcW w:w="1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63AB36" w14:textId="681D243F" w:rsidR="00BF0AD3" w:rsidRPr="0053454C" w:rsidRDefault="00BF0AD3" w:rsidP="000872D4">
            <w:pPr>
              <w:keepNext/>
              <w:spacing w:after="0" w:line="240" w:lineRule="auto"/>
              <w:jc w:val="center"/>
              <w:rPr>
                <w:rFonts w:ascii="Arial" w:hAnsi="Arial" w:cs="Arial"/>
                <w:b/>
                <w:bCs/>
                <w:sz w:val="20"/>
                <w:szCs w:val="20"/>
                <w14:ligatures w14:val="standardContextual"/>
              </w:rPr>
            </w:pPr>
            <w:r w:rsidRPr="0053454C">
              <w:rPr>
                <w:rFonts w:ascii="Arial" w:hAnsi="Arial" w:cs="Arial"/>
                <w:b/>
                <w:bCs/>
                <w:sz w:val="20"/>
                <w:szCs w:val="20"/>
                <w14:ligatures w14:val="standardContextual"/>
              </w:rPr>
              <w:t>3,530</w:t>
            </w:r>
          </w:p>
        </w:tc>
      </w:tr>
      <w:tr w:rsidR="000872D4" w:rsidRPr="000872D4" w14:paraId="799F65B7" w14:textId="77777777" w:rsidTr="00B33DC3">
        <w:trPr>
          <w:gridAfter w:val="1"/>
          <w:wAfter w:w="1287" w:type="dxa"/>
        </w:trPr>
        <w:tc>
          <w:tcPr>
            <w:tcW w:w="1782" w:type="dxa"/>
            <w:tcBorders>
              <w:top w:val="nil"/>
              <w:left w:val="single" w:sz="8" w:space="0" w:color="auto"/>
              <w:bottom w:val="single" w:sz="8" w:space="0" w:color="auto"/>
              <w:right w:val="single" w:sz="8" w:space="0" w:color="auto"/>
            </w:tcBorders>
            <w:shd w:val="clear" w:color="auto" w:fill="F2F2F2"/>
          </w:tcPr>
          <w:p w14:paraId="5708F54C" w14:textId="77777777" w:rsidR="000872D4" w:rsidRPr="000872D4" w:rsidRDefault="000872D4" w:rsidP="000872D4">
            <w:pPr>
              <w:keepNext/>
              <w:spacing w:after="0" w:line="240" w:lineRule="auto"/>
              <w:rPr>
                <w:rFonts w:ascii="Arial" w:hAnsi="Arial" w:cs="Arial"/>
                <w:b/>
                <w:bCs/>
                <w:sz w:val="20"/>
                <w:szCs w:val="20"/>
                <w14:ligatures w14:val="standardContextual"/>
              </w:rPr>
            </w:pPr>
          </w:p>
        </w:tc>
        <w:tc>
          <w:tcPr>
            <w:tcW w:w="257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DB74725" w14:textId="789C0512" w:rsidR="000872D4" w:rsidRPr="000872D4" w:rsidRDefault="000872D4" w:rsidP="000872D4">
            <w:pPr>
              <w:keepNext/>
              <w:spacing w:after="0" w:line="240" w:lineRule="auto"/>
              <w:rPr>
                <w:rFonts w:ascii="Arial" w:hAnsi="Arial" w:cs="Arial"/>
                <w:b/>
                <w:bCs/>
                <w:sz w:val="20"/>
                <w:szCs w:val="20"/>
                <w14:ligatures w14:val="standardContextual"/>
              </w:rPr>
            </w:pPr>
            <w:r w:rsidRPr="000872D4">
              <w:rPr>
                <w:rFonts w:ascii="Arial" w:hAnsi="Arial" w:cs="Arial"/>
                <w:b/>
                <w:bCs/>
                <w:sz w:val="20"/>
                <w:szCs w:val="20"/>
                <w14:ligatures w14:val="standardContextual"/>
              </w:rPr>
              <w:t xml:space="preserve">Other sites </w:t>
            </w:r>
          </w:p>
        </w:tc>
        <w:tc>
          <w:tcPr>
            <w:tcW w:w="110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EE8A35F" w14:textId="6730EC64" w:rsidR="000A0DFC" w:rsidRPr="0053454C" w:rsidRDefault="000A0DFC" w:rsidP="00A92C88">
            <w:pPr>
              <w:keepNext/>
              <w:spacing w:after="0" w:line="240" w:lineRule="auto"/>
              <w:jc w:val="center"/>
              <w:rPr>
                <w:rFonts w:ascii="Arial" w:hAnsi="Arial" w:cs="Arial"/>
                <w:sz w:val="20"/>
                <w:szCs w:val="20"/>
                <w14:ligatures w14:val="standardContextual"/>
              </w:rPr>
            </w:pPr>
            <w:r w:rsidRPr="0053454C">
              <w:rPr>
                <w:rFonts w:ascii="Arial" w:hAnsi="Arial" w:cs="Arial"/>
                <w:sz w:val="20"/>
                <w:szCs w:val="20"/>
                <w14:ligatures w14:val="standardContextual"/>
              </w:rPr>
              <w:t>880</w:t>
            </w:r>
          </w:p>
        </w:tc>
        <w:tc>
          <w:tcPr>
            <w:tcW w:w="104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55D8A9F" w14:textId="1940D3FF" w:rsidR="007267F7" w:rsidRPr="0053454C" w:rsidRDefault="007267F7" w:rsidP="000872D4">
            <w:pPr>
              <w:keepNext/>
              <w:spacing w:after="0" w:line="240" w:lineRule="auto"/>
              <w:jc w:val="center"/>
              <w:rPr>
                <w:rFonts w:ascii="Arial" w:hAnsi="Arial" w:cs="Arial"/>
                <w:sz w:val="20"/>
                <w:szCs w:val="20"/>
                <w14:ligatures w14:val="standardContextual"/>
              </w:rPr>
            </w:pPr>
            <w:r w:rsidRPr="0053454C">
              <w:rPr>
                <w:rFonts w:ascii="Arial" w:hAnsi="Arial" w:cs="Arial"/>
                <w:sz w:val="20"/>
                <w:szCs w:val="20"/>
                <w14:ligatures w14:val="standardContextual"/>
              </w:rPr>
              <w:t>1,990</w:t>
            </w:r>
          </w:p>
        </w:tc>
        <w:tc>
          <w:tcPr>
            <w:tcW w:w="120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DD824EC" w14:textId="77777777" w:rsidR="000872D4" w:rsidRPr="0053454C" w:rsidRDefault="000872D4" w:rsidP="000872D4">
            <w:pPr>
              <w:keepNext/>
              <w:spacing w:after="0" w:line="240" w:lineRule="auto"/>
              <w:jc w:val="center"/>
              <w:rPr>
                <w:rFonts w:ascii="Arial" w:hAnsi="Arial" w:cs="Arial"/>
                <w:sz w:val="20"/>
                <w:szCs w:val="20"/>
                <w14:ligatures w14:val="standardContextual"/>
              </w:rPr>
            </w:pPr>
            <w:r w:rsidRPr="0053454C">
              <w:rPr>
                <w:rFonts w:ascii="Arial" w:hAnsi="Arial" w:cs="Arial"/>
                <w:sz w:val="20"/>
                <w:szCs w:val="20"/>
                <w14:ligatures w14:val="standardContextual"/>
              </w:rPr>
              <w:t>0</w:t>
            </w:r>
          </w:p>
        </w:tc>
        <w:tc>
          <w:tcPr>
            <w:tcW w:w="128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D75C1FB" w14:textId="51A8FE40" w:rsidR="007267F7" w:rsidRPr="0053454C" w:rsidRDefault="007267F7" w:rsidP="000872D4">
            <w:pPr>
              <w:keepNext/>
              <w:spacing w:after="0" w:line="240" w:lineRule="auto"/>
              <w:jc w:val="center"/>
              <w:rPr>
                <w:rFonts w:ascii="Arial" w:hAnsi="Arial" w:cs="Arial"/>
                <w:b/>
                <w:bCs/>
                <w:sz w:val="20"/>
                <w:szCs w:val="20"/>
                <w14:ligatures w14:val="standardContextual"/>
              </w:rPr>
            </w:pPr>
            <w:r w:rsidRPr="0053454C">
              <w:rPr>
                <w:rFonts w:ascii="Arial" w:hAnsi="Arial" w:cs="Arial"/>
                <w:b/>
                <w:bCs/>
                <w:sz w:val="20"/>
                <w:szCs w:val="20"/>
                <w14:ligatures w14:val="standardContextual"/>
              </w:rPr>
              <w:t>2,870</w:t>
            </w:r>
          </w:p>
        </w:tc>
      </w:tr>
      <w:tr w:rsidR="000872D4" w:rsidRPr="000872D4" w14:paraId="7D9FE63C" w14:textId="77777777" w:rsidTr="00B33DC3">
        <w:trPr>
          <w:gridAfter w:val="1"/>
          <w:wAfter w:w="1287" w:type="dxa"/>
        </w:trPr>
        <w:tc>
          <w:tcPr>
            <w:tcW w:w="1782" w:type="dxa"/>
            <w:tcBorders>
              <w:top w:val="nil"/>
              <w:left w:val="single" w:sz="8" w:space="0" w:color="auto"/>
              <w:bottom w:val="single" w:sz="8" w:space="0" w:color="auto"/>
              <w:right w:val="single" w:sz="8" w:space="0" w:color="auto"/>
            </w:tcBorders>
          </w:tcPr>
          <w:p w14:paraId="730E0BC6" w14:textId="77777777" w:rsidR="000872D4" w:rsidRPr="000872D4" w:rsidRDefault="000872D4" w:rsidP="000872D4">
            <w:pPr>
              <w:keepNext/>
              <w:spacing w:after="0" w:line="240" w:lineRule="auto"/>
              <w:rPr>
                <w:rFonts w:ascii="Arial" w:hAnsi="Arial" w:cs="Arial"/>
                <w:b/>
                <w:bCs/>
                <w:sz w:val="20"/>
                <w:szCs w:val="20"/>
                <w14:ligatures w14:val="standardContextual"/>
              </w:rPr>
            </w:pPr>
          </w:p>
        </w:tc>
        <w:tc>
          <w:tcPr>
            <w:tcW w:w="25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E69327" w14:textId="77777777" w:rsidR="000872D4" w:rsidRPr="000872D4" w:rsidRDefault="000872D4" w:rsidP="000872D4">
            <w:pPr>
              <w:keepNext/>
              <w:spacing w:after="0" w:line="240" w:lineRule="auto"/>
              <w:rPr>
                <w:rFonts w:ascii="Arial" w:hAnsi="Arial" w:cs="Arial"/>
                <w:b/>
                <w:bCs/>
                <w:sz w:val="20"/>
                <w:szCs w:val="20"/>
                <w14:ligatures w14:val="standardContextual"/>
              </w:rPr>
            </w:pPr>
            <w:r w:rsidRPr="000872D4">
              <w:rPr>
                <w:rFonts w:ascii="Arial" w:hAnsi="Arial" w:cs="Arial"/>
                <w:b/>
                <w:bCs/>
                <w:sz w:val="20"/>
                <w:szCs w:val="20"/>
                <w14:ligatures w14:val="standardContextual"/>
              </w:rPr>
              <w:t>Small Sites (under 0.25 ha)</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A58781" w14:textId="0626283A" w:rsidR="007267F7" w:rsidRPr="0053454C" w:rsidRDefault="00F15543" w:rsidP="00835CF7">
            <w:pPr>
              <w:keepNext/>
              <w:spacing w:after="0" w:line="240" w:lineRule="auto"/>
              <w:jc w:val="center"/>
              <w:rPr>
                <w:rFonts w:ascii="Arial" w:hAnsi="Arial" w:cs="Arial"/>
                <w:sz w:val="20"/>
                <w:szCs w:val="20"/>
                <w14:ligatures w14:val="standardContextual"/>
              </w:rPr>
            </w:pPr>
            <w:r w:rsidRPr="0053454C">
              <w:rPr>
                <w:rFonts w:ascii="Arial" w:hAnsi="Arial" w:cs="Arial"/>
                <w:sz w:val="20"/>
                <w:szCs w:val="20"/>
                <w14:ligatures w14:val="standardContextual"/>
              </w:rPr>
              <w:t>1,590</w:t>
            </w:r>
          </w:p>
        </w:tc>
        <w:tc>
          <w:tcPr>
            <w:tcW w:w="1045" w:type="dxa"/>
            <w:tcBorders>
              <w:top w:val="nil"/>
              <w:left w:val="nil"/>
              <w:bottom w:val="single" w:sz="8" w:space="0" w:color="auto"/>
              <w:right w:val="single" w:sz="8" w:space="0" w:color="auto"/>
            </w:tcBorders>
            <w:tcMar>
              <w:top w:w="0" w:type="dxa"/>
              <w:left w:w="108" w:type="dxa"/>
              <w:bottom w:w="0" w:type="dxa"/>
              <w:right w:w="108" w:type="dxa"/>
            </w:tcMar>
          </w:tcPr>
          <w:p w14:paraId="35463779" w14:textId="450B496A" w:rsidR="000872D4" w:rsidRPr="0053454C" w:rsidRDefault="00835CF7" w:rsidP="000872D4">
            <w:pPr>
              <w:keepNext/>
              <w:spacing w:after="0" w:line="240" w:lineRule="auto"/>
              <w:jc w:val="center"/>
              <w:rPr>
                <w:rFonts w:ascii="Arial" w:hAnsi="Arial" w:cs="Arial"/>
                <w:sz w:val="20"/>
                <w:szCs w:val="20"/>
                <w14:ligatures w14:val="standardContextual"/>
              </w:rPr>
            </w:pPr>
            <w:r>
              <w:rPr>
                <w:rFonts w:ascii="Arial" w:hAnsi="Arial" w:cs="Arial"/>
                <w:sz w:val="20"/>
                <w:szCs w:val="20"/>
                <w14:ligatures w14:val="standardContextual"/>
              </w:rPr>
              <w:t>1</w:t>
            </w:r>
            <w:r w:rsidR="000872D4" w:rsidRPr="0053454C">
              <w:rPr>
                <w:rFonts w:ascii="Arial" w:hAnsi="Arial" w:cs="Arial"/>
                <w:sz w:val="20"/>
                <w:szCs w:val="20"/>
                <w14:ligatures w14:val="standardContextual"/>
              </w:rPr>
              <w:t>,710</w:t>
            </w:r>
          </w:p>
        </w:tc>
        <w:tc>
          <w:tcPr>
            <w:tcW w:w="1208" w:type="dxa"/>
            <w:tcBorders>
              <w:top w:val="nil"/>
              <w:left w:val="nil"/>
              <w:bottom w:val="single" w:sz="8" w:space="0" w:color="auto"/>
              <w:right w:val="single" w:sz="8" w:space="0" w:color="auto"/>
            </w:tcBorders>
            <w:tcMar>
              <w:top w:w="0" w:type="dxa"/>
              <w:left w:w="108" w:type="dxa"/>
              <w:bottom w:w="0" w:type="dxa"/>
              <w:right w:w="108" w:type="dxa"/>
            </w:tcMar>
          </w:tcPr>
          <w:p w14:paraId="3F292749" w14:textId="77777777" w:rsidR="000872D4" w:rsidRPr="0053454C" w:rsidRDefault="000872D4" w:rsidP="000872D4">
            <w:pPr>
              <w:keepNext/>
              <w:spacing w:after="0" w:line="240" w:lineRule="auto"/>
              <w:jc w:val="center"/>
              <w:rPr>
                <w:rFonts w:ascii="Arial" w:hAnsi="Arial" w:cs="Arial"/>
                <w:sz w:val="20"/>
                <w:szCs w:val="20"/>
                <w14:ligatures w14:val="standardContextual"/>
              </w:rPr>
            </w:pPr>
            <w:r w:rsidRPr="0053454C">
              <w:rPr>
                <w:rFonts w:ascii="Arial" w:hAnsi="Arial" w:cs="Arial"/>
                <w:sz w:val="20"/>
                <w:szCs w:val="20"/>
                <w14:ligatures w14:val="standardContextual"/>
              </w:rPr>
              <w:t>1,710</w:t>
            </w:r>
          </w:p>
        </w:tc>
        <w:tc>
          <w:tcPr>
            <w:tcW w:w="1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A492C9" w14:textId="2A174BB0" w:rsidR="00F15543" w:rsidRPr="0053454C" w:rsidRDefault="00F15543" w:rsidP="000872D4">
            <w:pPr>
              <w:keepNext/>
              <w:spacing w:after="0" w:line="240" w:lineRule="auto"/>
              <w:jc w:val="center"/>
              <w:rPr>
                <w:rFonts w:ascii="Arial" w:hAnsi="Arial" w:cs="Arial"/>
                <w:b/>
                <w:bCs/>
                <w:sz w:val="20"/>
                <w:szCs w:val="20"/>
                <w14:ligatures w14:val="standardContextual"/>
              </w:rPr>
            </w:pPr>
            <w:r w:rsidRPr="0053454C">
              <w:rPr>
                <w:rFonts w:ascii="Arial" w:hAnsi="Arial" w:cs="Arial"/>
                <w:b/>
                <w:bCs/>
                <w:sz w:val="20"/>
                <w:szCs w:val="20"/>
                <w14:ligatures w14:val="standardContextual"/>
              </w:rPr>
              <w:t>5,010</w:t>
            </w:r>
          </w:p>
        </w:tc>
      </w:tr>
      <w:tr w:rsidR="000872D4" w:rsidRPr="000872D4" w14:paraId="55467D39" w14:textId="77777777" w:rsidTr="00FA1A7A">
        <w:trPr>
          <w:gridAfter w:val="1"/>
          <w:wAfter w:w="1287" w:type="dxa"/>
        </w:trPr>
        <w:tc>
          <w:tcPr>
            <w:tcW w:w="1782" w:type="dxa"/>
            <w:tcBorders>
              <w:top w:val="nil"/>
              <w:left w:val="single" w:sz="8" w:space="0" w:color="auto"/>
              <w:bottom w:val="single" w:sz="8" w:space="0" w:color="auto"/>
              <w:right w:val="single" w:sz="8" w:space="0" w:color="auto"/>
            </w:tcBorders>
            <w:shd w:val="clear" w:color="auto" w:fill="F2F2F2"/>
          </w:tcPr>
          <w:p w14:paraId="7A5074FE" w14:textId="77777777" w:rsidR="000872D4" w:rsidRPr="000872D4" w:rsidRDefault="000872D4" w:rsidP="000872D4">
            <w:pPr>
              <w:keepNext/>
              <w:spacing w:after="0" w:line="240" w:lineRule="auto"/>
              <w:rPr>
                <w:rFonts w:ascii="Arial" w:hAnsi="Arial" w:cs="Arial"/>
                <w:b/>
                <w:bCs/>
                <w:sz w:val="20"/>
                <w:szCs w:val="20"/>
                <w14:ligatures w14:val="standardContextual"/>
              </w:rPr>
            </w:pPr>
          </w:p>
        </w:tc>
        <w:tc>
          <w:tcPr>
            <w:tcW w:w="257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BA5355F" w14:textId="77777777" w:rsidR="000872D4" w:rsidRPr="000872D4" w:rsidRDefault="000872D4" w:rsidP="000872D4">
            <w:pPr>
              <w:keepNext/>
              <w:spacing w:after="0" w:line="240" w:lineRule="auto"/>
              <w:rPr>
                <w:rFonts w:ascii="Arial" w:hAnsi="Arial" w:cs="Arial"/>
                <w:b/>
                <w:bCs/>
                <w:sz w:val="20"/>
                <w:szCs w:val="20"/>
                <w14:ligatures w14:val="standardContextual"/>
              </w:rPr>
            </w:pPr>
            <w:r w:rsidRPr="000872D4">
              <w:rPr>
                <w:rFonts w:ascii="Arial" w:hAnsi="Arial" w:cs="Arial"/>
                <w:b/>
                <w:bCs/>
                <w:sz w:val="20"/>
                <w:szCs w:val="20"/>
                <w14:ligatures w14:val="standardContextual"/>
              </w:rPr>
              <w:t>Total</w:t>
            </w:r>
          </w:p>
        </w:tc>
        <w:tc>
          <w:tcPr>
            <w:tcW w:w="110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69EA94D" w14:textId="63FD3B11" w:rsidR="001235BA" w:rsidRPr="0053454C" w:rsidRDefault="005F65E0" w:rsidP="00CA5793">
            <w:pPr>
              <w:keepNext/>
              <w:spacing w:after="0" w:line="240" w:lineRule="auto"/>
              <w:jc w:val="center"/>
              <w:rPr>
                <w:rFonts w:ascii="Arial" w:hAnsi="Arial" w:cs="Arial"/>
                <w:b/>
                <w:bCs/>
                <w:sz w:val="20"/>
                <w:szCs w:val="20"/>
                <w14:ligatures w14:val="standardContextual"/>
              </w:rPr>
            </w:pPr>
            <w:r w:rsidRPr="0053454C">
              <w:rPr>
                <w:rFonts w:ascii="Arial" w:hAnsi="Arial" w:cs="Arial"/>
                <w:b/>
                <w:bCs/>
                <w:sz w:val="20"/>
                <w:szCs w:val="20"/>
                <w14:ligatures w14:val="standardContextual"/>
              </w:rPr>
              <w:t>11,680</w:t>
            </w:r>
          </w:p>
        </w:tc>
        <w:tc>
          <w:tcPr>
            <w:tcW w:w="104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7AE0ED3" w14:textId="608A02D1" w:rsidR="001235BA" w:rsidRPr="0053454C" w:rsidRDefault="0026775F" w:rsidP="000872D4">
            <w:pPr>
              <w:keepNext/>
              <w:spacing w:after="0" w:line="240" w:lineRule="auto"/>
              <w:jc w:val="center"/>
              <w:rPr>
                <w:rFonts w:ascii="Arial" w:hAnsi="Arial" w:cs="Arial"/>
                <w:b/>
                <w:bCs/>
                <w:sz w:val="20"/>
                <w:szCs w:val="20"/>
                <w14:ligatures w14:val="standardContextual"/>
              </w:rPr>
            </w:pPr>
            <w:r w:rsidRPr="0053454C">
              <w:rPr>
                <w:rFonts w:ascii="Arial" w:hAnsi="Arial" w:cs="Arial"/>
                <w:b/>
                <w:bCs/>
                <w:sz w:val="20"/>
                <w:szCs w:val="20"/>
                <w14:ligatures w14:val="standardContextual"/>
              </w:rPr>
              <w:t>21,</w:t>
            </w:r>
            <w:r w:rsidR="00FA1A7A" w:rsidRPr="0053454C">
              <w:rPr>
                <w:rFonts w:ascii="Arial" w:hAnsi="Arial" w:cs="Arial"/>
                <w:b/>
                <w:bCs/>
                <w:sz w:val="20"/>
                <w:szCs w:val="20"/>
                <w14:ligatures w14:val="standardContextual"/>
              </w:rPr>
              <w:t>6</w:t>
            </w:r>
            <w:r w:rsidRPr="0053454C">
              <w:rPr>
                <w:rFonts w:ascii="Arial" w:hAnsi="Arial" w:cs="Arial"/>
                <w:b/>
                <w:bCs/>
                <w:sz w:val="20"/>
                <w:szCs w:val="20"/>
                <w14:ligatures w14:val="standardContextual"/>
              </w:rPr>
              <w:t>10</w:t>
            </w:r>
          </w:p>
        </w:tc>
        <w:tc>
          <w:tcPr>
            <w:tcW w:w="120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8FA644B" w14:textId="5D78AB68" w:rsidR="00F32FE7" w:rsidRPr="0053454C" w:rsidRDefault="0026775F" w:rsidP="000872D4">
            <w:pPr>
              <w:keepNext/>
              <w:spacing w:after="0" w:line="240" w:lineRule="auto"/>
              <w:jc w:val="center"/>
              <w:rPr>
                <w:rFonts w:ascii="Arial" w:hAnsi="Arial" w:cs="Arial"/>
                <w:b/>
                <w:bCs/>
                <w:sz w:val="20"/>
                <w:szCs w:val="20"/>
                <w14:ligatures w14:val="standardContextual"/>
              </w:rPr>
            </w:pPr>
            <w:r w:rsidRPr="0053454C">
              <w:rPr>
                <w:rFonts w:ascii="Arial" w:hAnsi="Arial" w:cs="Arial"/>
                <w:b/>
                <w:bCs/>
                <w:sz w:val="20"/>
                <w:szCs w:val="20"/>
                <w14:ligatures w14:val="standardContextual"/>
              </w:rPr>
              <w:t>10,</w:t>
            </w:r>
            <w:r w:rsidR="000B3CBC" w:rsidRPr="0053454C">
              <w:rPr>
                <w:rFonts w:ascii="Arial" w:hAnsi="Arial" w:cs="Arial"/>
                <w:b/>
                <w:bCs/>
                <w:sz w:val="20"/>
                <w:szCs w:val="20"/>
                <w14:ligatures w14:val="standardContextual"/>
              </w:rPr>
              <w:t>4</w:t>
            </w:r>
            <w:r w:rsidRPr="0053454C">
              <w:rPr>
                <w:rFonts w:ascii="Arial" w:hAnsi="Arial" w:cs="Arial"/>
                <w:b/>
                <w:bCs/>
                <w:sz w:val="20"/>
                <w:szCs w:val="20"/>
                <w14:ligatures w14:val="standardContextual"/>
              </w:rPr>
              <w:t>10</w:t>
            </w:r>
          </w:p>
        </w:tc>
        <w:tc>
          <w:tcPr>
            <w:tcW w:w="128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D698CAB" w14:textId="79A460BD" w:rsidR="00D800A7" w:rsidRPr="0053454C" w:rsidRDefault="00E216B7" w:rsidP="005A210D">
            <w:pPr>
              <w:keepNext/>
              <w:spacing w:after="0" w:line="240" w:lineRule="auto"/>
              <w:jc w:val="center"/>
              <w:rPr>
                <w:rFonts w:ascii="Arial" w:hAnsi="Arial" w:cs="Arial"/>
                <w:b/>
                <w:bCs/>
                <w:sz w:val="20"/>
                <w:szCs w:val="20"/>
                <w14:ligatures w14:val="standardContextual"/>
              </w:rPr>
            </w:pPr>
            <w:r w:rsidRPr="0053454C">
              <w:rPr>
                <w:rFonts w:ascii="Arial" w:hAnsi="Arial" w:cs="Arial"/>
                <w:b/>
                <w:bCs/>
                <w:sz w:val="20"/>
                <w:szCs w:val="20"/>
                <w14:ligatures w14:val="standardContextual"/>
              </w:rPr>
              <w:t>43,700</w:t>
            </w:r>
          </w:p>
        </w:tc>
      </w:tr>
    </w:tbl>
    <w:p w14:paraId="781821D5" w14:textId="77777777" w:rsidR="006F3DCD" w:rsidRDefault="006F3DCD" w:rsidP="002E01DB">
      <w:pPr>
        <w:jc w:val="center"/>
        <w:rPr>
          <w:rFonts w:ascii="Arial" w:hAnsi="Arial" w:cs="Arial"/>
          <w:b/>
          <w:bCs/>
          <w:sz w:val="28"/>
          <w:szCs w:val="28"/>
        </w:rPr>
      </w:pPr>
    </w:p>
    <w:tbl>
      <w:tblPr>
        <w:tblW w:w="9016" w:type="dxa"/>
        <w:tblInd w:w="10" w:type="dxa"/>
        <w:tblLook w:val="04A0" w:firstRow="1" w:lastRow="0" w:firstColumn="1" w:lastColumn="0" w:noHBand="0" w:noVBand="1"/>
      </w:tblPr>
      <w:tblGrid>
        <w:gridCol w:w="3875"/>
        <w:gridCol w:w="977"/>
        <w:gridCol w:w="1084"/>
        <w:gridCol w:w="1194"/>
        <w:gridCol w:w="906"/>
        <w:gridCol w:w="980"/>
      </w:tblGrid>
      <w:tr w:rsidR="00E5382C" w:rsidRPr="00E62DFE" w14:paraId="7F0FEC84" w14:textId="77777777" w:rsidTr="00C527F1">
        <w:trPr>
          <w:gridAfter w:val="1"/>
          <w:wAfter w:w="995" w:type="dxa"/>
          <w:trHeight w:val="288"/>
        </w:trPr>
        <w:tc>
          <w:tcPr>
            <w:tcW w:w="3863" w:type="dxa"/>
            <w:tcBorders>
              <w:top w:val="nil"/>
              <w:left w:val="nil"/>
              <w:bottom w:val="nil"/>
              <w:right w:val="nil"/>
            </w:tcBorders>
            <w:shd w:val="clear" w:color="auto" w:fill="auto"/>
            <w:noWrap/>
            <w:vAlign w:val="bottom"/>
            <w:hideMark/>
          </w:tcPr>
          <w:p w14:paraId="0D1BE072" w14:textId="77777777" w:rsidR="00E62DFE" w:rsidRPr="00E62DFE" w:rsidRDefault="00E62DFE" w:rsidP="00E62DFE">
            <w:pPr>
              <w:spacing w:after="0" w:line="240" w:lineRule="auto"/>
              <w:jc w:val="right"/>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017E35C8" w14:textId="143C93EE" w:rsidR="00E62DFE" w:rsidRPr="00E62DFE" w:rsidRDefault="00E62DFE" w:rsidP="00E62DFE">
            <w:pPr>
              <w:spacing w:after="0" w:line="240" w:lineRule="auto"/>
              <w:rPr>
                <w:rFonts w:ascii="Times New Roman" w:eastAsia="Times New Roman" w:hAnsi="Times New Roman" w:cs="Times New Roman"/>
                <w:sz w:val="20"/>
                <w:szCs w:val="20"/>
                <w:lang w:eastAsia="en-GB"/>
              </w:rPr>
            </w:pPr>
          </w:p>
        </w:tc>
        <w:tc>
          <w:tcPr>
            <w:tcW w:w="1083" w:type="dxa"/>
            <w:tcBorders>
              <w:top w:val="nil"/>
              <w:left w:val="nil"/>
              <w:bottom w:val="nil"/>
              <w:right w:val="nil"/>
            </w:tcBorders>
            <w:shd w:val="clear" w:color="auto" w:fill="auto"/>
            <w:noWrap/>
            <w:vAlign w:val="bottom"/>
          </w:tcPr>
          <w:p w14:paraId="61E1EE41" w14:textId="77777777" w:rsidR="00E62DFE" w:rsidRPr="00E62DFE" w:rsidRDefault="00E62DFE" w:rsidP="00E62DFE">
            <w:pPr>
              <w:spacing w:after="0" w:line="240" w:lineRule="auto"/>
              <w:rPr>
                <w:rFonts w:ascii="Times New Roman" w:eastAsia="Times New Roman" w:hAnsi="Times New Roman" w:cs="Times New Roman"/>
                <w:sz w:val="20"/>
                <w:szCs w:val="20"/>
                <w:lang w:eastAsia="en-GB"/>
              </w:rPr>
            </w:pPr>
          </w:p>
        </w:tc>
        <w:tc>
          <w:tcPr>
            <w:tcW w:w="1194" w:type="dxa"/>
            <w:tcBorders>
              <w:top w:val="nil"/>
              <w:left w:val="nil"/>
              <w:bottom w:val="nil"/>
              <w:right w:val="nil"/>
            </w:tcBorders>
            <w:shd w:val="clear" w:color="auto" w:fill="auto"/>
            <w:noWrap/>
            <w:vAlign w:val="bottom"/>
            <w:hideMark/>
          </w:tcPr>
          <w:p w14:paraId="337E2116" w14:textId="77777777" w:rsidR="00E62DFE" w:rsidRPr="00E62DFE" w:rsidRDefault="00E62DFE" w:rsidP="00E62DFE">
            <w:pPr>
              <w:spacing w:after="0" w:line="240" w:lineRule="auto"/>
              <w:rPr>
                <w:rFonts w:ascii="Times New Roman" w:eastAsia="Times New Roman" w:hAnsi="Times New Roman" w:cs="Times New Roman"/>
                <w:sz w:val="20"/>
                <w:szCs w:val="20"/>
                <w:lang w:eastAsia="en-GB"/>
              </w:rPr>
            </w:pPr>
          </w:p>
        </w:tc>
        <w:tc>
          <w:tcPr>
            <w:tcW w:w="905" w:type="dxa"/>
            <w:tcBorders>
              <w:top w:val="nil"/>
              <w:left w:val="nil"/>
              <w:bottom w:val="nil"/>
              <w:right w:val="nil"/>
            </w:tcBorders>
            <w:shd w:val="clear" w:color="auto" w:fill="auto"/>
            <w:noWrap/>
            <w:vAlign w:val="bottom"/>
            <w:hideMark/>
          </w:tcPr>
          <w:p w14:paraId="08C81666" w14:textId="77777777" w:rsidR="00E62DFE" w:rsidRPr="00E62DFE" w:rsidRDefault="00E62DFE" w:rsidP="00E62DFE">
            <w:pPr>
              <w:spacing w:after="0" w:line="240" w:lineRule="auto"/>
              <w:rPr>
                <w:rFonts w:ascii="Times New Roman" w:eastAsia="Times New Roman" w:hAnsi="Times New Roman" w:cs="Times New Roman"/>
                <w:sz w:val="20"/>
                <w:szCs w:val="20"/>
                <w:lang w:eastAsia="en-GB"/>
              </w:rPr>
            </w:pPr>
          </w:p>
        </w:tc>
      </w:tr>
      <w:tr w:rsidR="00E5382C" w:rsidRPr="00E62DFE" w14:paraId="139E4DCC" w14:textId="77777777" w:rsidTr="00C527F1">
        <w:trPr>
          <w:gridAfter w:val="1"/>
          <w:wAfter w:w="995" w:type="dxa"/>
          <w:trHeight w:val="68"/>
        </w:trPr>
        <w:tc>
          <w:tcPr>
            <w:tcW w:w="3863" w:type="dxa"/>
            <w:tcBorders>
              <w:top w:val="nil"/>
              <w:left w:val="nil"/>
              <w:bottom w:val="nil"/>
              <w:right w:val="nil"/>
            </w:tcBorders>
            <w:shd w:val="clear" w:color="auto" w:fill="auto"/>
            <w:noWrap/>
            <w:vAlign w:val="bottom"/>
            <w:hideMark/>
          </w:tcPr>
          <w:p w14:paraId="20F17D44" w14:textId="77777777" w:rsidR="00E62DFE" w:rsidRPr="00E62DFE" w:rsidRDefault="00E62DFE" w:rsidP="00E62DFE">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6B5F502C" w14:textId="77777777" w:rsidR="00E62DFE" w:rsidRPr="00E62DFE" w:rsidRDefault="00E62DFE" w:rsidP="00E62DFE">
            <w:pPr>
              <w:spacing w:after="0" w:line="240" w:lineRule="auto"/>
              <w:rPr>
                <w:rFonts w:ascii="Times New Roman" w:eastAsia="Times New Roman" w:hAnsi="Times New Roman" w:cs="Times New Roman"/>
                <w:sz w:val="20"/>
                <w:szCs w:val="20"/>
                <w:lang w:eastAsia="en-GB"/>
              </w:rPr>
            </w:pPr>
          </w:p>
        </w:tc>
        <w:tc>
          <w:tcPr>
            <w:tcW w:w="1083" w:type="dxa"/>
            <w:tcBorders>
              <w:top w:val="nil"/>
              <w:left w:val="nil"/>
              <w:bottom w:val="nil"/>
              <w:right w:val="nil"/>
            </w:tcBorders>
            <w:shd w:val="clear" w:color="auto" w:fill="auto"/>
            <w:noWrap/>
            <w:vAlign w:val="bottom"/>
            <w:hideMark/>
          </w:tcPr>
          <w:p w14:paraId="4293AA36" w14:textId="77777777" w:rsidR="00E62DFE" w:rsidRPr="00E62DFE" w:rsidRDefault="00E62DFE" w:rsidP="00E62DFE">
            <w:pPr>
              <w:spacing w:after="0" w:line="240" w:lineRule="auto"/>
              <w:rPr>
                <w:rFonts w:ascii="Times New Roman" w:eastAsia="Times New Roman" w:hAnsi="Times New Roman" w:cs="Times New Roman"/>
                <w:sz w:val="20"/>
                <w:szCs w:val="20"/>
                <w:lang w:eastAsia="en-GB"/>
              </w:rPr>
            </w:pPr>
          </w:p>
        </w:tc>
        <w:tc>
          <w:tcPr>
            <w:tcW w:w="1194" w:type="dxa"/>
            <w:tcBorders>
              <w:top w:val="nil"/>
              <w:left w:val="nil"/>
              <w:bottom w:val="nil"/>
              <w:right w:val="nil"/>
            </w:tcBorders>
            <w:shd w:val="clear" w:color="auto" w:fill="auto"/>
            <w:noWrap/>
            <w:vAlign w:val="bottom"/>
            <w:hideMark/>
          </w:tcPr>
          <w:p w14:paraId="35F5A7C5" w14:textId="77777777" w:rsidR="00E62DFE" w:rsidRPr="00E62DFE" w:rsidRDefault="00E62DFE" w:rsidP="00E62DFE">
            <w:pPr>
              <w:spacing w:after="0" w:line="240" w:lineRule="auto"/>
              <w:rPr>
                <w:rFonts w:ascii="Times New Roman" w:eastAsia="Times New Roman" w:hAnsi="Times New Roman" w:cs="Times New Roman"/>
                <w:sz w:val="20"/>
                <w:szCs w:val="20"/>
                <w:lang w:eastAsia="en-GB"/>
              </w:rPr>
            </w:pPr>
          </w:p>
        </w:tc>
        <w:tc>
          <w:tcPr>
            <w:tcW w:w="905" w:type="dxa"/>
            <w:tcBorders>
              <w:top w:val="nil"/>
              <w:left w:val="nil"/>
              <w:bottom w:val="nil"/>
              <w:right w:val="nil"/>
            </w:tcBorders>
            <w:shd w:val="clear" w:color="auto" w:fill="auto"/>
            <w:noWrap/>
            <w:vAlign w:val="bottom"/>
            <w:hideMark/>
          </w:tcPr>
          <w:p w14:paraId="2C31F55A" w14:textId="77777777" w:rsidR="00E62DFE" w:rsidRPr="00E62DFE" w:rsidRDefault="00E62DFE" w:rsidP="00E62DFE">
            <w:pPr>
              <w:spacing w:after="0" w:line="240" w:lineRule="auto"/>
              <w:rPr>
                <w:rFonts w:ascii="Times New Roman" w:eastAsia="Times New Roman" w:hAnsi="Times New Roman" w:cs="Times New Roman"/>
                <w:sz w:val="20"/>
                <w:szCs w:val="20"/>
                <w:lang w:eastAsia="en-GB"/>
              </w:rPr>
            </w:pPr>
          </w:p>
        </w:tc>
      </w:tr>
      <w:tr w:rsidR="00E5382C" w:rsidRPr="00E62DFE" w14:paraId="66B83016" w14:textId="77777777" w:rsidTr="00C527F1">
        <w:trPr>
          <w:trHeight w:val="288"/>
        </w:trPr>
        <w:tc>
          <w:tcPr>
            <w:tcW w:w="8021" w:type="dxa"/>
            <w:gridSpan w:val="5"/>
            <w:tcBorders>
              <w:top w:val="nil"/>
              <w:left w:val="nil"/>
              <w:bottom w:val="nil"/>
              <w:right w:val="nil"/>
            </w:tcBorders>
            <w:shd w:val="clear" w:color="auto" w:fill="auto"/>
            <w:noWrap/>
            <w:vAlign w:val="bottom"/>
            <w:hideMark/>
          </w:tcPr>
          <w:p w14:paraId="23FF0DDF" w14:textId="77777777" w:rsidR="00D3299C" w:rsidRPr="00595035" w:rsidRDefault="00D3299C" w:rsidP="00D3299C">
            <w:pPr>
              <w:shd w:val="clear" w:color="auto" w:fill="FFFFFF" w:themeFill="background1"/>
              <w:spacing w:after="0" w:line="240" w:lineRule="auto"/>
              <w:rPr>
                <w:rFonts w:ascii="Arial" w:hAnsi="Arial" w:cs="Arial"/>
                <w:b/>
                <w:bCs/>
                <w:sz w:val="24"/>
                <w:szCs w:val="24"/>
                <w:highlight w:val="yellow"/>
                <w:u w:val="single"/>
              </w:rPr>
            </w:pPr>
          </w:p>
          <w:p w14:paraId="0AC3DC23" w14:textId="3DB38AAE" w:rsidR="00D3299C" w:rsidRPr="00531C7B" w:rsidRDefault="00D3299C" w:rsidP="00D3299C">
            <w:pPr>
              <w:shd w:val="clear" w:color="auto" w:fill="FFFFFF" w:themeFill="background1"/>
              <w:spacing w:after="0" w:line="240" w:lineRule="auto"/>
              <w:rPr>
                <w:rFonts w:ascii="Arial" w:hAnsi="Arial" w:cs="Arial"/>
                <w:b/>
                <w:bCs/>
                <w:sz w:val="24"/>
                <w:szCs w:val="24"/>
                <w:u w:val="single"/>
              </w:rPr>
            </w:pPr>
            <w:r w:rsidRPr="00A61AB2">
              <w:rPr>
                <w:rFonts w:ascii="Arial" w:hAnsi="Arial" w:cs="Arial"/>
                <w:b/>
                <w:bCs/>
                <w:sz w:val="24"/>
                <w:szCs w:val="24"/>
                <w:u w:val="single"/>
              </w:rPr>
              <w:lastRenderedPageBreak/>
              <w:t xml:space="preserve">(Local Plan) Table 4 Contribution of Identified Sites on Sites Schedule to New Homes Delivery from Small and Medium Sites </w:t>
            </w:r>
          </w:p>
          <w:p w14:paraId="16E0E011" w14:textId="77777777" w:rsidR="00D3299C" w:rsidRPr="00531C7B" w:rsidRDefault="00D3299C" w:rsidP="00D3299C">
            <w:pPr>
              <w:shd w:val="clear" w:color="auto" w:fill="FFFFFF" w:themeFill="background1"/>
              <w:spacing w:after="0" w:line="240" w:lineRule="auto"/>
              <w:rPr>
                <w:rFonts w:ascii="Arial" w:hAnsi="Arial" w:cs="Arial"/>
                <w:sz w:val="24"/>
                <w:szCs w:val="24"/>
              </w:rPr>
            </w:pPr>
          </w:p>
          <w:tbl>
            <w:tblPr>
              <w:tblW w:w="7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91"/>
              <w:gridCol w:w="1076"/>
              <w:gridCol w:w="1196"/>
              <w:gridCol w:w="1468"/>
            </w:tblGrid>
            <w:tr w:rsidR="00960A18" w:rsidRPr="00C34432" w14:paraId="1CCC4EE5" w14:textId="77777777" w:rsidTr="006F54CB">
              <w:trPr>
                <w:trHeight w:val="300"/>
              </w:trPr>
              <w:tc>
                <w:tcPr>
                  <w:tcW w:w="3818" w:type="dxa"/>
                  <w:shd w:val="clear" w:color="auto" w:fill="FFFFFF" w:themeFill="background1"/>
                  <w:vAlign w:val="bottom"/>
                  <w:hideMark/>
                </w:tcPr>
                <w:p w14:paraId="4C00AC3D" w14:textId="77777777" w:rsidR="00D3299C" w:rsidRPr="00835CF7" w:rsidRDefault="00D3299C" w:rsidP="00D3299C">
                  <w:pPr>
                    <w:shd w:val="clear" w:color="auto" w:fill="FFFFFF" w:themeFill="background1"/>
                    <w:spacing w:after="0" w:line="240" w:lineRule="auto"/>
                    <w:rPr>
                      <w:rFonts w:ascii="Arial" w:eastAsia="Times New Roman" w:hAnsi="Arial" w:cs="Arial"/>
                      <w:color w:val="000000"/>
                      <w:lang w:eastAsia="en-GB"/>
                    </w:rPr>
                  </w:pPr>
                </w:p>
              </w:tc>
              <w:tc>
                <w:tcPr>
                  <w:tcW w:w="370" w:type="dxa"/>
                  <w:shd w:val="clear" w:color="auto" w:fill="auto"/>
                  <w:noWrap/>
                  <w:hideMark/>
                </w:tcPr>
                <w:p w14:paraId="50DC859D" w14:textId="77777777" w:rsidR="00D3299C" w:rsidRPr="00835CF7" w:rsidRDefault="00D3299C" w:rsidP="006F54CB">
                  <w:pPr>
                    <w:shd w:val="clear" w:color="auto" w:fill="FFFFFF" w:themeFill="background1"/>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Years 1-5</w:t>
                  </w:r>
                </w:p>
              </w:tc>
              <w:tc>
                <w:tcPr>
                  <w:tcW w:w="1076" w:type="dxa"/>
                  <w:shd w:val="clear" w:color="auto" w:fill="auto"/>
                  <w:noWrap/>
                  <w:hideMark/>
                </w:tcPr>
                <w:p w14:paraId="36FEAFA1" w14:textId="77777777" w:rsidR="00D3299C" w:rsidRPr="00835CF7" w:rsidRDefault="00D3299C" w:rsidP="006F54CB">
                  <w:pPr>
                    <w:shd w:val="clear" w:color="auto" w:fill="FFFFFF" w:themeFill="background1"/>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Years 6-10</w:t>
                  </w:r>
                </w:p>
              </w:tc>
              <w:tc>
                <w:tcPr>
                  <w:tcW w:w="1196" w:type="dxa"/>
                  <w:shd w:val="clear" w:color="auto" w:fill="auto"/>
                  <w:noWrap/>
                  <w:hideMark/>
                </w:tcPr>
                <w:p w14:paraId="63A473ED" w14:textId="77777777" w:rsidR="00D3299C" w:rsidRPr="00835CF7" w:rsidRDefault="00D3299C" w:rsidP="006F54CB">
                  <w:pPr>
                    <w:shd w:val="clear" w:color="auto" w:fill="FFFFFF" w:themeFill="background1"/>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Years 11-15</w:t>
                  </w:r>
                </w:p>
              </w:tc>
              <w:tc>
                <w:tcPr>
                  <w:tcW w:w="1468" w:type="dxa"/>
                  <w:shd w:val="clear" w:color="auto" w:fill="auto"/>
                  <w:noWrap/>
                  <w:hideMark/>
                </w:tcPr>
                <w:p w14:paraId="37002D08" w14:textId="77777777" w:rsidR="00D3299C" w:rsidRPr="00835CF7" w:rsidRDefault="00D3299C" w:rsidP="006F54CB">
                  <w:pPr>
                    <w:shd w:val="clear" w:color="auto" w:fill="FFFFFF" w:themeFill="background1"/>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Total</w:t>
                  </w:r>
                </w:p>
              </w:tc>
            </w:tr>
            <w:tr w:rsidR="00960A18" w:rsidRPr="00C34432" w14:paraId="7AFBF89A" w14:textId="77777777" w:rsidTr="006F54CB">
              <w:trPr>
                <w:trHeight w:val="288"/>
              </w:trPr>
              <w:tc>
                <w:tcPr>
                  <w:tcW w:w="3818" w:type="dxa"/>
                  <w:shd w:val="clear" w:color="auto" w:fill="auto"/>
                  <w:vAlign w:val="bottom"/>
                  <w:hideMark/>
                </w:tcPr>
                <w:p w14:paraId="64FB6980" w14:textId="77777777" w:rsidR="00D3299C" w:rsidRPr="00835CF7" w:rsidRDefault="00D3299C" w:rsidP="00D3299C">
                  <w:pPr>
                    <w:shd w:val="clear" w:color="auto" w:fill="FFFFFF" w:themeFill="background1"/>
                    <w:spacing w:after="0" w:line="240" w:lineRule="auto"/>
                    <w:rPr>
                      <w:rFonts w:ascii="Arial" w:eastAsia="Times New Roman" w:hAnsi="Arial" w:cs="Arial"/>
                      <w:color w:val="000000"/>
                      <w:lang w:eastAsia="en-GB"/>
                    </w:rPr>
                  </w:pPr>
                  <w:r w:rsidRPr="00835CF7">
                    <w:rPr>
                      <w:rFonts w:ascii="Arial" w:eastAsia="Times New Roman" w:hAnsi="Arial" w:cs="Arial"/>
                      <w:color w:val="000000"/>
                      <w:lang w:eastAsia="en-GB"/>
                    </w:rPr>
                    <w:t>Large sites of 1 ha and over</w:t>
                  </w:r>
                </w:p>
              </w:tc>
              <w:tc>
                <w:tcPr>
                  <w:tcW w:w="370" w:type="dxa"/>
                  <w:shd w:val="clear" w:color="auto" w:fill="auto"/>
                  <w:noWrap/>
                  <w:vAlign w:val="center"/>
                </w:tcPr>
                <w:p w14:paraId="1C0B4A30" w14:textId="64C1A0C4" w:rsidR="00D3299C" w:rsidRPr="00835CF7" w:rsidRDefault="00CB17A5" w:rsidP="006F54CB">
                  <w:pPr>
                    <w:shd w:val="clear" w:color="auto" w:fill="FFFFFF" w:themeFill="background1"/>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316</w:t>
                  </w:r>
                </w:p>
              </w:tc>
              <w:tc>
                <w:tcPr>
                  <w:tcW w:w="1076" w:type="dxa"/>
                  <w:shd w:val="clear" w:color="auto" w:fill="auto"/>
                  <w:noWrap/>
                  <w:vAlign w:val="center"/>
                </w:tcPr>
                <w:p w14:paraId="7829E27C" w14:textId="002345BA" w:rsidR="00D3299C" w:rsidRPr="00835CF7" w:rsidRDefault="00CB17A5" w:rsidP="006F54CB">
                  <w:pPr>
                    <w:shd w:val="clear" w:color="auto" w:fill="FFFFFF" w:themeFill="background1"/>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8429</w:t>
                  </w:r>
                </w:p>
              </w:tc>
              <w:tc>
                <w:tcPr>
                  <w:tcW w:w="1196" w:type="dxa"/>
                  <w:shd w:val="clear" w:color="auto" w:fill="auto"/>
                  <w:noWrap/>
                  <w:vAlign w:val="center"/>
                </w:tcPr>
                <w:p w14:paraId="79E2A116" w14:textId="68ADEC76" w:rsidR="00D3299C" w:rsidRPr="00835CF7" w:rsidRDefault="00CB17A5" w:rsidP="006F54CB">
                  <w:pPr>
                    <w:shd w:val="clear" w:color="auto" w:fill="FFFFFF" w:themeFill="background1"/>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2276</w:t>
                  </w:r>
                </w:p>
              </w:tc>
              <w:tc>
                <w:tcPr>
                  <w:tcW w:w="1468" w:type="dxa"/>
                  <w:shd w:val="clear" w:color="auto" w:fill="auto"/>
                  <w:noWrap/>
                  <w:vAlign w:val="center"/>
                </w:tcPr>
                <w:p w14:paraId="064AB485" w14:textId="2C6602C1" w:rsidR="00D3299C" w:rsidRPr="00835CF7" w:rsidRDefault="00CB17A5" w:rsidP="006F54CB">
                  <w:pPr>
                    <w:shd w:val="clear" w:color="auto" w:fill="FFFFFF" w:themeFill="background1"/>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11021</w:t>
                  </w:r>
                </w:p>
              </w:tc>
            </w:tr>
            <w:tr w:rsidR="00960A18" w:rsidRPr="00C34432" w14:paraId="0525F069" w14:textId="77777777" w:rsidTr="006F54CB">
              <w:trPr>
                <w:trHeight w:val="288"/>
              </w:trPr>
              <w:tc>
                <w:tcPr>
                  <w:tcW w:w="3818" w:type="dxa"/>
                  <w:shd w:val="clear" w:color="auto" w:fill="auto"/>
                  <w:vAlign w:val="bottom"/>
                  <w:hideMark/>
                </w:tcPr>
                <w:p w14:paraId="2F7D252E" w14:textId="77777777" w:rsidR="00D3299C" w:rsidRPr="00835CF7" w:rsidRDefault="00D3299C" w:rsidP="00D3299C">
                  <w:pPr>
                    <w:shd w:val="clear" w:color="auto" w:fill="FFFFFF" w:themeFill="background1"/>
                    <w:spacing w:after="0" w:line="240" w:lineRule="auto"/>
                    <w:rPr>
                      <w:rFonts w:ascii="Arial" w:eastAsia="Times New Roman" w:hAnsi="Arial" w:cs="Arial"/>
                      <w:color w:val="000000"/>
                      <w:lang w:eastAsia="en-GB"/>
                    </w:rPr>
                  </w:pPr>
                  <w:r w:rsidRPr="00835CF7">
                    <w:rPr>
                      <w:rFonts w:ascii="Arial" w:eastAsia="Times New Roman" w:hAnsi="Arial" w:cs="Arial"/>
                      <w:color w:val="000000"/>
                      <w:lang w:eastAsia="en-GB"/>
                    </w:rPr>
                    <w:t>Medium Sites (0.25 ha and over but below 1ha)</w:t>
                  </w:r>
                </w:p>
              </w:tc>
              <w:tc>
                <w:tcPr>
                  <w:tcW w:w="370" w:type="dxa"/>
                  <w:shd w:val="clear" w:color="auto" w:fill="auto"/>
                  <w:noWrap/>
                  <w:vAlign w:val="center"/>
                </w:tcPr>
                <w:p w14:paraId="6F082BA7" w14:textId="63AD1A3C" w:rsidR="00D3299C" w:rsidRPr="00835CF7" w:rsidRDefault="00CB17A5" w:rsidP="006F54CB">
                  <w:pPr>
                    <w:shd w:val="clear" w:color="auto" w:fill="FFFFFF" w:themeFill="background1"/>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60</w:t>
                  </w:r>
                </w:p>
              </w:tc>
              <w:tc>
                <w:tcPr>
                  <w:tcW w:w="1076" w:type="dxa"/>
                  <w:shd w:val="clear" w:color="auto" w:fill="auto"/>
                  <w:noWrap/>
                  <w:vAlign w:val="center"/>
                </w:tcPr>
                <w:p w14:paraId="277F8C9F" w14:textId="7ED23FA8" w:rsidR="00D3299C" w:rsidRPr="00835CF7" w:rsidRDefault="00C6189B" w:rsidP="006F54CB">
                  <w:pPr>
                    <w:shd w:val="clear" w:color="auto" w:fill="FFFFFF" w:themeFill="background1"/>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1751</w:t>
                  </w:r>
                </w:p>
              </w:tc>
              <w:tc>
                <w:tcPr>
                  <w:tcW w:w="1196" w:type="dxa"/>
                  <w:shd w:val="clear" w:color="auto" w:fill="auto"/>
                  <w:noWrap/>
                  <w:vAlign w:val="center"/>
                </w:tcPr>
                <w:p w14:paraId="6342796A" w14:textId="6379FA5B" w:rsidR="00D3299C" w:rsidRPr="00835CF7" w:rsidRDefault="00C6189B" w:rsidP="006F54CB">
                  <w:pPr>
                    <w:shd w:val="clear" w:color="auto" w:fill="FFFFFF" w:themeFill="background1"/>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283</w:t>
                  </w:r>
                </w:p>
              </w:tc>
              <w:tc>
                <w:tcPr>
                  <w:tcW w:w="1468" w:type="dxa"/>
                  <w:shd w:val="clear" w:color="auto" w:fill="auto"/>
                  <w:noWrap/>
                  <w:vAlign w:val="center"/>
                </w:tcPr>
                <w:p w14:paraId="0838C68E" w14:textId="513211B6" w:rsidR="00D3299C" w:rsidRPr="00835CF7" w:rsidRDefault="00C6189B" w:rsidP="006F54CB">
                  <w:pPr>
                    <w:shd w:val="clear" w:color="auto" w:fill="FFFFFF" w:themeFill="background1"/>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2094</w:t>
                  </w:r>
                </w:p>
              </w:tc>
            </w:tr>
            <w:tr w:rsidR="00960A18" w:rsidRPr="00C34432" w14:paraId="6D2559F1" w14:textId="77777777" w:rsidTr="006F54CB">
              <w:trPr>
                <w:trHeight w:val="300"/>
              </w:trPr>
              <w:tc>
                <w:tcPr>
                  <w:tcW w:w="3818" w:type="dxa"/>
                  <w:shd w:val="clear" w:color="auto" w:fill="auto"/>
                  <w:vAlign w:val="bottom"/>
                  <w:hideMark/>
                </w:tcPr>
                <w:p w14:paraId="1B848FD0" w14:textId="77777777" w:rsidR="00D3299C" w:rsidRPr="00835CF7" w:rsidRDefault="00D3299C" w:rsidP="00D3299C">
                  <w:pPr>
                    <w:shd w:val="clear" w:color="auto" w:fill="FFFFFF" w:themeFill="background1"/>
                    <w:spacing w:after="0" w:line="240" w:lineRule="auto"/>
                    <w:rPr>
                      <w:rFonts w:ascii="Arial" w:eastAsia="Times New Roman" w:hAnsi="Arial" w:cs="Arial"/>
                      <w:color w:val="000000"/>
                      <w:highlight w:val="yellow"/>
                      <w:lang w:eastAsia="en-GB"/>
                    </w:rPr>
                  </w:pPr>
                  <w:r w:rsidRPr="00835CF7">
                    <w:rPr>
                      <w:rFonts w:ascii="Arial" w:eastAsia="Times New Roman" w:hAnsi="Arial" w:cs="Arial"/>
                      <w:color w:val="000000"/>
                      <w:lang w:eastAsia="en-GB"/>
                    </w:rPr>
                    <w:t>Small Sites 0.25 ha and below</w:t>
                  </w:r>
                </w:p>
              </w:tc>
              <w:tc>
                <w:tcPr>
                  <w:tcW w:w="370" w:type="dxa"/>
                  <w:shd w:val="clear" w:color="auto" w:fill="auto"/>
                  <w:noWrap/>
                  <w:vAlign w:val="center"/>
                </w:tcPr>
                <w:p w14:paraId="478DE3B9" w14:textId="3EC9F1F7" w:rsidR="00D3299C" w:rsidRPr="00835CF7" w:rsidRDefault="00CB17A5" w:rsidP="006F54CB">
                  <w:pPr>
                    <w:shd w:val="clear" w:color="auto" w:fill="FFFFFF" w:themeFill="background1"/>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0</w:t>
                  </w:r>
                </w:p>
              </w:tc>
              <w:tc>
                <w:tcPr>
                  <w:tcW w:w="1076" w:type="dxa"/>
                  <w:shd w:val="clear" w:color="auto" w:fill="auto"/>
                  <w:noWrap/>
                  <w:vAlign w:val="center"/>
                </w:tcPr>
                <w:p w14:paraId="2965FCC9" w14:textId="78F558EE" w:rsidR="00D3299C" w:rsidRPr="00835CF7" w:rsidRDefault="00C6189B" w:rsidP="006F54CB">
                  <w:pPr>
                    <w:shd w:val="clear" w:color="auto" w:fill="FFFFFF" w:themeFill="background1"/>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216</w:t>
                  </w:r>
                </w:p>
              </w:tc>
              <w:tc>
                <w:tcPr>
                  <w:tcW w:w="1196" w:type="dxa"/>
                  <w:shd w:val="clear" w:color="auto" w:fill="auto"/>
                  <w:noWrap/>
                  <w:vAlign w:val="center"/>
                </w:tcPr>
                <w:p w14:paraId="489F76EC" w14:textId="6B552AB2" w:rsidR="00D3299C" w:rsidRPr="00835CF7" w:rsidRDefault="00C6189B" w:rsidP="006F54CB">
                  <w:pPr>
                    <w:shd w:val="clear" w:color="auto" w:fill="FFFFFF" w:themeFill="background1"/>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0</w:t>
                  </w:r>
                </w:p>
              </w:tc>
              <w:tc>
                <w:tcPr>
                  <w:tcW w:w="1468" w:type="dxa"/>
                  <w:shd w:val="clear" w:color="auto" w:fill="auto"/>
                  <w:noWrap/>
                  <w:vAlign w:val="center"/>
                </w:tcPr>
                <w:p w14:paraId="28A215A6" w14:textId="64C31188" w:rsidR="00D3299C" w:rsidRPr="00835CF7" w:rsidRDefault="00C6189B" w:rsidP="006F54CB">
                  <w:pPr>
                    <w:shd w:val="clear" w:color="auto" w:fill="FFFFFF" w:themeFill="background1"/>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216</w:t>
                  </w:r>
                </w:p>
              </w:tc>
            </w:tr>
            <w:tr w:rsidR="00960A18" w:rsidRPr="00C34432" w14:paraId="3B0B69E4" w14:textId="77777777" w:rsidTr="006F54CB">
              <w:trPr>
                <w:trHeight w:val="300"/>
              </w:trPr>
              <w:tc>
                <w:tcPr>
                  <w:tcW w:w="3818" w:type="dxa"/>
                  <w:shd w:val="clear" w:color="auto" w:fill="FFFFFF" w:themeFill="background1"/>
                  <w:vAlign w:val="bottom"/>
                  <w:hideMark/>
                </w:tcPr>
                <w:p w14:paraId="4CF86E2F" w14:textId="77777777" w:rsidR="00D3299C" w:rsidRPr="00835CF7" w:rsidRDefault="00D3299C" w:rsidP="00D3299C">
                  <w:pPr>
                    <w:shd w:val="clear" w:color="auto" w:fill="FFFFFF" w:themeFill="background1"/>
                    <w:spacing w:after="0" w:line="240" w:lineRule="auto"/>
                    <w:rPr>
                      <w:rFonts w:ascii="Arial" w:eastAsia="Times New Roman" w:hAnsi="Arial" w:cs="Arial"/>
                      <w:b/>
                      <w:bCs/>
                      <w:color w:val="000000"/>
                      <w:lang w:eastAsia="en-GB"/>
                    </w:rPr>
                  </w:pPr>
                  <w:r w:rsidRPr="00835CF7">
                    <w:rPr>
                      <w:rFonts w:ascii="Arial" w:eastAsia="Times New Roman" w:hAnsi="Arial" w:cs="Arial"/>
                      <w:b/>
                      <w:bCs/>
                      <w:color w:val="000000"/>
                      <w:lang w:eastAsia="en-GB"/>
                    </w:rPr>
                    <w:t xml:space="preserve">Contribution from Sites Schedule </w:t>
                  </w:r>
                </w:p>
                <w:p w14:paraId="71A7CFD2" w14:textId="77777777" w:rsidR="00D3299C" w:rsidRPr="00835CF7" w:rsidRDefault="00D3299C" w:rsidP="00D3299C">
                  <w:pPr>
                    <w:shd w:val="clear" w:color="auto" w:fill="FFFFFF" w:themeFill="background1"/>
                    <w:spacing w:after="0" w:line="240" w:lineRule="auto"/>
                    <w:rPr>
                      <w:rFonts w:ascii="Arial" w:eastAsia="Times New Roman" w:hAnsi="Arial" w:cs="Arial"/>
                      <w:b/>
                      <w:bCs/>
                      <w:color w:val="000000"/>
                      <w:lang w:eastAsia="en-GB"/>
                    </w:rPr>
                  </w:pPr>
                  <w:r w:rsidRPr="00835CF7">
                    <w:rPr>
                      <w:rFonts w:ascii="Arial" w:eastAsia="Times New Roman" w:hAnsi="Arial" w:cs="Arial"/>
                      <w:b/>
                      <w:bCs/>
                      <w:color w:val="000000"/>
                      <w:lang w:eastAsia="en-GB"/>
                    </w:rPr>
                    <w:t>Total</w:t>
                  </w:r>
                </w:p>
              </w:tc>
              <w:tc>
                <w:tcPr>
                  <w:tcW w:w="370" w:type="dxa"/>
                  <w:shd w:val="clear" w:color="auto" w:fill="auto"/>
                  <w:noWrap/>
                  <w:vAlign w:val="center"/>
                </w:tcPr>
                <w:p w14:paraId="4DDCA7D2" w14:textId="0F21ED18" w:rsidR="00D3299C" w:rsidRPr="00835CF7" w:rsidRDefault="00CB17A5" w:rsidP="006F54CB">
                  <w:pPr>
                    <w:shd w:val="clear" w:color="auto" w:fill="FFFFFF" w:themeFill="background1"/>
                    <w:spacing w:after="0" w:line="240" w:lineRule="auto"/>
                    <w:jc w:val="center"/>
                    <w:rPr>
                      <w:rFonts w:ascii="Arial" w:eastAsia="Times New Roman" w:hAnsi="Arial" w:cs="Arial"/>
                      <w:b/>
                      <w:bCs/>
                      <w:color w:val="000000"/>
                      <w:lang w:eastAsia="en-GB"/>
                    </w:rPr>
                  </w:pPr>
                  <w:r w:rsidRPr="00835CF7">
                    <w:rPr>
                      <w:rFonts w:ascii="Arial" w:eastAsia="Times New Roman" w:hAnsi="Arial" w:cs="Arial"/>
                      <w:b/>
                      <w:bCs/>
                      <w:color w:val="000000"/>
                      <w:lang w:eastAsia="en-GB"/>
                    </w:rPr>
                    <w:t>376</w:t>
                  </w:r>
                </w:p>
              </w:tc>
              <w:tc>
                <w:tcPr>
                  <w:tcW w:w="1076" w:type="dxa"/>
                  <w:shd w:val="clear" w:color="auto" w:fill="auto"/>
                  <w:noWrap/>
                  <w:vAlign w:val="center"/>
                </w:tcPr>
                <w:p w14:paraId="251EF8EF" w14:textId="1E5079D2" w:rsidR="00D3299C" w:rsidRPr="00835CF7" w:rsidRDefault="00C6189B" w:rsidP="006F54CB">
                  <w:pPr>
                    <w:shd w:val="clear" w:color="auto" w:fill="FFFFFF" w:themeFill="background1"/>
                    <w:spacing w:after="0" w:line="240" w:lineRule="auto"/>
                    <w:jc w:val="center"/>
                    <w:rPr>
                      <w:rFonts w:ascii="Arial" w:eastAsia="Times New Roman" w:hAnsi="Arial" w:cs="Arial"/>
                      <w:b/>
                      <w:bCs/>
                      <w:color w:val="000000"/>
                      <w:lang w:eastAsia="en-GB"/>
                    </w:rPr>
                  </w:pPr>
                  <w:r w:rsidRPr="00835CF7">
                    <w:rPr>
                      <w:rFonts w:ascii="Arial" w:eastAsia="Times New Roman" w:hAnsi="Arial" w:cs="Arial"/>
                      <w:b/>
                      <w:bCs/>
                      <w:color w:val="000000"/>
                      <w:lang w:eastAsia="en-GB"/>
                    </w:rPr>
                    <w:t>10396</w:t>
                  </w:r>
                </w:p>
              </w:tc>
              <w:tc>
                <w:tcPr>
                  <w:tcW w:w="1196" w:type="dxa"/>
                  <w:shd w:val="clear" w:color="auto" w:fill="auto"/>
                  <w:noWrap/>
                  <w:vAlign w:val="center"/>
                </w:tcPr>
                <w:p w14:paraId="3040B3E7" w14:textId="2BAF3193" w:rsidR="00D3299C" w:rsidRPr="00835CF7" w:rsidRDefault="00C6189B" w:rsidP="006F54CB">
                  <w:pPr>
                    <w:shd w:val="clear" w:color="auto" w:fill="FFFFFF" w:themeFill="background1"/>
                    <w:spacing w:after="0" w:line="240" w:lineRule="auto"/>
                    <w:jc w:val="center"/>
                    <w:rPr>
                      <w:rFonts w:ascii="Arial" w:eastAsia="Times New Roman" w:hAnsi="Arial" w:cs="Arial"/>
                      <w:b/>
                      <w:bCs/>
                      <w:color w:val="000000"/>
                      <w:lang w:eastAsia="en-GB"/>
                    </w:rPr>
                  </w:pPr>
                  <w:r w:rsidRPr="00835CF7">
                    <w:rPr>
                      <w:rFonts w:ascii="Arial" w:eastAsia="Times New Roman" w:hAnsi="Arial" w:cs="Arial"/>
                      <w:b/>
                      <w:bCs/>
                      <w:color w:val="000000"/>
                      <w:lang w:eastAsia="en-GB"/>
                    </w:rPr>
                    <w:t>2559</w:t>
                  </w:r>
                </w:p>
              </w:tc>
              <w:tc>
                <w:tcPr>
                  <w:tcW w:w="1468" w:type="dxa"/>
                  <w:shd w:val="clear" w:color="auto" w:fill="auto"/>
                  <w:noWrap/>
                  <w:vAlign w:val="center"/>
                </w:tcPr>
                <w:p w14:paraId="3D427EE8" w14:textId="5CFFF851" w:rsidR="00D3299C" w:rsidRPr="00835CF7" w:rsidRDefault="00C6189B" w:rsidP="006F54CB">
                  <w:pPr>
                    <w:shd w:val="clear" w:color="auto" w:fill="FFFFFF" w:themeFill="background1"/>
                    <w:spacing w:after="0" w:line="240" w:lineRule="auto"/>
                    <w:jc w:val="center"/>
                    <w:rPr>
                      <w:rFonts w:ascii="Arial" w:eastAsia="Times New Roman" w:hAnsi="Arial" w:cs="Arial"/>
                      <w:b/>
                      <w:bCs/>
                      <w:color w:val="000000"/>
                      <w:lang w:eastAsia="en-GB"/>
                    </w:rPr>
                  </w:pPr>
                  <w:r w:rsidRPr="00835CF7">
                    <w:rPr>
                      <w:rFonts w:ascii="Arial" w:eastAsia="Times New Roman" w:hAnsi="Arial" w:cs="Arial"/>
                      <w:b/>
                      <w:bCs/>
                      <w:color w:val="000000"/>
                      <w:lang w:eastAsia="en-GB"/>
                    </w:rPr>
                    <w:t>133</w:t>
                  </w:r>
                  <w:r w:rsidR="00CB415F" w:rsidRPr="00835CF7">
                    <w:rPr>
                      <w:rFonts w:ascii="Arial" w:eastAsia="Times New Roman" w:hAnsi="Arial" w:cs="Arial"/>
                      <w:b/>
                      <w:bCs/>
                      <w:color w:val="000000"/>
                      <w:lang w:eastAsia="en-GB"/>
                    </w:rPr>
                    <w:t>31</w:t>
                  </w:r>
                </w:p>
              </w:tc>
            </w:tr>
          </w:tbl>
          <w:p w14:paraId="1E5D15BF" w14:textId="77777777" w:rsidR="00D3299C" w:rsidRPr="006F54CB" w:rsidRDefault="00D3299C" w:rsidP="00C40C8E">
            <w:pPr>
              <w:spacing w:after="0" w:line="240" w:lineRule="auto"/>
              <w:rPr>
                <w:rFonts w:ascii="Arial" w:hAnsi="Arial" w:cs="Arial"/>
                <w:b/>
                <w:bCs/>
                <w:sz w:val="24"/>
                <w:szCs w:val="24"/>
                <w:highlight w:val="yellow"/>
              </w:rPr>
            </w:pPr>
          </w:p>
          <w:p w14:paraId="561B7525" w14:textId="77777777" w:rsidR="00D3299C" w:rsidRPr="006F54CB" w:rsidRDefault="00D3299C" w:rsidP="00C40C8E">
            <w:pPr>
              <w:spacing w:after="0" w:line="240" w:lineRule="auto"/>
              <w:rPr>
                <w:rFonts w:ascii="Arial" w:hAnsi="Arial" w:cs="Arial"/>
                <w:b/>
                <w:bCs/>
                <w:sz w:val="24"/>
                <w:szCs w:val="24"/>
                <w:highlight w:val="yellow"/>
              </w:rPr>
            </w:pPr>
          </w:p>
          <w:p w14:paraId="5A7D09C1" w14:textId="77777777" w:rsidR="00D3299C" w:rsidRPr="006F54CB" w:rsidRDefault="00D3299C" w:rsidP="00C40C8E">
            <w:pPr>
              <w:spacing w:after="0" w:line="240" w:lineRule="auto"/>
              <w:rPr>
                <w:rFonts w:ascii="Arial" w:hAnsi="Arial" w:cs="Arial"/>
                <w:b/>
                <w:bCs/>
                <w:sz w:val="24"/>
                <w:szCs w:val="24"/>
                <w:highlight w:val="yellow"/>
              </w:rPr>
            </w:pPr>
          </w:p>
          <w:p w14:paraId="41726D09" w14:textId="77777777" w:rsidR="00D3299C" w:rsidRPr="006F54CB" w:rsidRDefault="00D3299C" w:rsidP="00C40C8E">
            <w:pPr>
              <w:spacing w:after="0" w:line="240" w:lineRule="auto"/>
              <w:rPr>
                <w:rFonts w:ascii="Arial" w:hAnsi="Arial" w:cs="Arial"/>
                <w:b/>
                <w:bCs/>
                <w:sz w:val="24"/>
                <w:szCs w:val="24"/>
                <w:highlight w:val="yellow"/>
              </w:rPr>
            </w:pPr>
          </w:p>
          <w:p w14:paraId="70663B04" w14:textId="5E40603B" w:rsidR="00C40C8E" w:rsidRPr="00A61AB2" w:rsidRDefault="00D3299C" w:rsidP="00C40C8E">
            <w:pPr>
              <w:spacing w:after="0" w:line="240" w:lineRule="auto"/>
              <w:rPr>
                <w:rFonts w:ascii="Arial" w:hAnsi="Arial" w:cs="Arial"/>
                <w:b/>
                <w:bCs/>
                <w:sz w:val="24"/>
                <w:szCs w:val="24"/>
              </w:rPr>
            </w:pPr>
            <w:r w:rsidRPr="00A61AB2">
              <w:rPr>
                <w:rFonts w:ascii="Arial" w:hAnsi="Arial" w:cs="Arial"/>
                <w:b/>
                <w:bCs/>
                <w:sz w:val="24"/>
                <w:szCs w:val="24"/>
              </w:rPr>
              <w:t xml:space="preserve">(Local Plan) </w:t>
            </w:r>
            <w:r w:rsidR="00C40C8E" w:rsidRPr="00A61AB2">
              <w:rPr>
                <w:rFonts w:ascii="Arial" w:hAnsi="Arial" w:cs="Arial"/>
                <w:b/>
                <w:bCs/>
                <w:sz w:val="24"/>
                <w:szCs w:val="24"/>
              </w:rPr>
              <w:t>Table 5A Contribution of Identified Sites on Sites Schedule to New Homes Delivery</w:t>
            </w:r>
          </w:p>
          <w:p w14:paraId="1CF30E5A" w14:textId="77777777" w:rsidR="00C40C8E" w:rsidRPr="00DC060C" w:rsidRDefault="00C40C8E" w:rsidP="00C40C8E">
            <w:pPr>
              <w:spacing w:after="0" w:line="240" w:lineRule="auto"/>
              <w:rPr>
                <w:rFonts w:ascii="Arial" w:hAnsi="Arial" w:cs="Arial"/>
                <w:sz w:val="24"/>
                <w:szCs w:val="24"/>
                <w:highlight w:val="yellow"/>
              </w:rPr>
            </w:pPr>
          </w:p>
          <w:tbl>
            <w:tblPr>
              <w:tblW w:w="7803" w:type="dxa"/>
              <w:tblInd w:w="10" w:type="dxa"/>
              <w:tblLook w:val="04A0" w:firstRow="1" w:lastRow="0" w:firstColumn="1" w:lastColumn="0" w:noHBand="0" w:noVBand="1"/>
            </w:tblPr>
            <w:tblGrid>
              <w:gridCol w:w="3710"/>
              <w:gridCol w:w="960"/>
              <w:gridCol w:w="1067"/>
              <w:gridCol w:w="1177"/>
              <w:gridCol w:w="889"/>
            </w:tblGrid>
            <w:tr w:rsidR="00317A26" w:rsidRPr="00C34432" w14:paraId="19DDB303" w14:textId="77777777" w:rsidTr="00DC060C">
              <w:trPr>
                <w:trHeight w:val="300"/>
              </w:trPr>
              <w:tc>
                <w:tcPr>
                  <w:tcW w:w="3812" w:type="dxa"/>
                  <w:tcBorders>
                    <w:top w:val="single" w:sz="4" w:space="0" w:color="auto"/>
                    <w:left w:val="single" w:sz="4" w:space="0" w:color="auto"/>
                    <w:bottom w:val="single" w:sz="8" w:space="0" w:color="auto"/>
                    <w:right w:val="single" w:sz="4" w:space="0" w:color="auto"/>
                  </w:tcBorders>
                  <w:shd w:val="clear" w:color="auto" w:fill="FFFFFF" w:themeFill="background1"/>
                  <w:vAlign w:val="bottom"/>
                  <w:hideMark/>
                </w:tcPr>
                <w:p w14:paraId="337A5CF3" w14:textId="77777777" w:rsidR="00C40C8E" w:rsidRPr="001F1DA7" w:rsidRDefault="00C40C8E" w:rsidP="00C40C8E">
                  <w:pPr>
                    <w:spacing w:after="0" w:line="240" w:lineRule="auto"/>
                    <w:rPr>
                      <w:rFonts w:ascii="Arial" w:eastAsia="Times New Roman" w:hAnsi="Arial" w:cs="Arial"/>
                      <w:color w:val="000000"/>
                      <w:lang w:eastAsia="en-GB"/>
                    </w:rPr>
                  </w:pPr>
                </w:p>
              </w:tc>
              <w:tc>
                <w:tcPr>
                  <w:tcW w:w="968" w:type="dxa"/>
                  <w:tcBorders>
                    <w:top w:val="single" w:sz="4" w:space="0" w:color="auto"/>
                    <w:left w:val="single" w:sz="4" w:space="0" w:color="auto"/>
                    <w:bottom w:val="single" w:sz="4" w:space="0" w:color="auto"/>
                    <w:right w:val="single" w:sz="4" w:space="0" w:color="auto"/>
                  </w:tcBorders>
                  <w:shd w:val="clear" w:color="auto" w:fill="auto"/>
                  <w:hideMark/>
                </w:tcPr>
                <w:p w14:paraId="784CB057" w14:textId="77777777" w:rsidR="00C40C8E" w:rsidRPr="001F1DA7" w:rsidRDefault="00C40C8E" w:rsidP="00DC060C">
                  <w:pPr>
                    <w:spacing w:after="0" w:line="240" w:lineRule="auto"/>
                    <w:jc w:val="center"/>
                    <w:rPr>
                      <w:rFonts w:ascii="Arial" w:eastAsia="Times New Roman" w:hAnsi="Arial" w:cs="Arial"/>
                      <w:color w:val="000000"/>
                      <w:lang w:eastAsia="en-GB"/>
                    </w:rPr>
                  </w:pPr>
                  <w:r w:rsidRPr="001F1DA7">
                    <w:rPr>
                      <w:rFonts w:ascii="Arial" w:eastAsia="Times New Roman" w:hAnsi="Arial" w:cs="Arial"/>
                      <w:color w:val="000000"/>
                      <w:lang w:eastAsia="en-GB"/>
                    </w:rPr>
                    <w:t>Years 1-5</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3115E02F" w14:textId="00555E8D" w:rsidR="00C40C8E" w:rsidRPr="001F1DA7" w:rsidRDefault="00C40C8E" w:rsidP="00DC060C">
                  <w:pPr>
                    <w:spacing w:after="0" w:line="240" w:lineRule="auto"/>
                    <w:jc w:val="center"/>
                    <w:rPr>
                      <w:rFonts w:ascii="Arial" w:eastAsia="Times New Roman" w:hAnsi="Arial" w:cs="Arial"/>
                      <w:color w:val="000000"/>
                      <w:lang w:eastAsia="en-GB"/>
                    </w:rPr>
                  </w:pPr>
                  <w:r w:rsidRPr="001F1DA7">
                    <w:rPr>
                      <w:rFonts w:ascii="Arial" w:eastAsia="Times New Roman" w:hAnsi="Arial" w:cs="Arial"/>
                      <w:color w:val="000000"/>
                      <w:lang w:eastAsia="en-GB"/>
                    </w:rPr>
                    <w:t>Years</w:t>
                  </w:r>
                </w:p>
                <w:p w14:paraId="2F46382D" w14:textId="77777777" w:rsidR="00C40C8E" w:rsidRPr="001F1DA7" w:rsidRDefault="00C40C8E" w:rsidP="00DC060C">
                  <w:pPr>
                    <w:spacing w:after="0" w:line="240" w:lineRule="auto"/>
                    <w:jc w:val="center"/>
                    <w:rPr>
                      <w:rFonts w:ascii="Arial" w:eastAsia="Times New Roman" w:hAnsi="Arial" w:cs="Arial"/>
                      <w:color w:val="000000"/>
                      <w:lang w:eastAsia="en-GB"/>
                    </w:rPr>
                  </w:pPr>
                  <w:r w:rsidRPr="001F1DA7">
                    <w:rPr>
                      <w:rFonts w:ascii="Arial" w:eastAsia="Times New Roman" w:hAnsi="Arial" w:cs="Arial"/>
                      <w:color w:val="000000"/>
                      <w:lang w:eastAsia="en-GB"/>
                    </w:rPr>
                    <w:t>6-10</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14:paraId="33E5ECAB" w14:textId="6618EB56" w:rsidR="00C40C8E" w:rsidRPr="001F1DA7" w:rsidRDefault="00C40C8E" w:rsidP="00DC060C">
                  <w:pPr>
                    <w:spacing w:after="0" w:line="240" w:lineRule="auto"/>
                    <w:jc w:val="center"/>
                    <w:rPr>
                      <w:rFonts w:ascii="Arial" w:eastAsia="Times New Roman" w:hAnsi="Arial" w:cs="Arial"/>
                      <w:color w:val="000000"/>
                      <w:lang w:eastAsia="en-GB"/>
                    </w:rPr>
                  </w:pPr>
                  <w:r w:rsidRPr="001F1DA7">
                    <w:rPr>
                      <w:rFonts w:ascii="Arial" w:eastAsia="Times New Roman" w:hAnsi="Arial" w:cs="Arial"/>
                      <w:color w:val="000000"/>
                      <w:lang w:eastAsia="en-GB"/>
                    </w:rPr>
                    <w:t>Years</w:t>
                  </w:r>
                </w:p>
                <w:p w14:paraId="16B51931" w14:textId="77777777" w:rsidR="00C40C8E" w:rsidRPr="001F1DA7" w:rsidRDefault="00C40C8E" w:rsidP="00DC060C">
                  <w:pPr>
                    <w:spacing w:after="0" w:line="240" w:lineRule="auto"/>
                    <w:jc w:val="center"/>
                    <w:rPr>
                      <w:rFonts w:ascii="Arial" w:eastAsia="Times New Roman" w:hAnsi="Arial" w:cs="Arial"/>
                      <w:color w:val="000000"/>
                      <w:lang w:eastAsia="en-GB"/>
                    </w:rPr>
                  </w:pPr>
                  <w:r w:rsidRPr="001F1DA7">
                    <w:rPr>
                      <w:rFonts w:ascii="Arial" w:eastAsia="Times New Roman" w:hAnsi="Arial" w:cs="Arial"/>
                      <w:color w:val="000000"/>
                      <w:lang w:eastAsia="en-GB"/>
                    </w:rPr>
                    <w:t>11-15</w:t>
                  </w:r>
                </w:p>
              </w:tc>
              <w:tc>
                <w:tcPr>
                  <w:tcW w:w="751" w:type="dxa"/>
                  <w:tcBorders>
                    <w:top w:val="single" w:sz="4" w:space="0" w:color="auto"/>
                    <w:left w:val="single" w:sz="4" w:space="0" w:color="auto"/>
                    <w:bottom w:val="single" w:sz="8" w:space="0" w:color="auto"/>
                    <w:right w:val="single" w:sz="8" w:space="0" w:color="auto"/>
                  </w:tcBorders>
                  <w:shd w:val="clear" w:color="auto" w:fill="auto"/>
                  <w:hideMark/>
                </w:tcPr>
                <w:p w14:paraId="3C9421B3" w14:textId="77777777" w:rsidR="00C40C8E" w:rsidRPr="001F1DA7" w:rsidRDefault="00C40C8E" w:rsidP="00DC060C">
                  <w:pPr>
                    <w:spacing w:after="0" w:line="240" w:lineRule="auto"/>
                    <w:jc w:val="center"/>
                    <w:rPr>
                      <w:rFonts w:ascii="Arial" w:eastAsia="Times New Roman" w:hAnsi="Arial" w:cs="Arial"/>
                      <w:color w:val="000000"/>
                      <w:lang w:eastAsia="en-GB"/>
                    </w:rPr>
                  </w:pPr>
                  <w:r w:rsidRPr="001F1DA7">
                    <w:rPr>
                      <w:rFonts w:ascii="Arial" w:eastAsia="Times New Roman" w:hAnsi="Arial" w:cs="Arial"/>
                      <w:color w:val="000000"/>
                      <w:lang w:eastAsia="en-GB"/>
                    </w:rPr>
                    <w:t>Total</w:t>
                  </w:r>
                </w:p>
              </w:tc>
            </w:tr>
            <w:tr w:rsidR="00317A26" w:rsidRPr="00C34432" w14:paraId="7943710C" w14:textId="77777777" w:rsidTr="00DC060C">
              <w:trPr>
                <w:trHeight w:val="288"/>
              </w:trPr>
              <w:tc>
                <w:tcPr>
                  <w:tcW w:w="3812" w:type="dxa"/>
                  <w:tcBorders>
                    <w:top w:val="nil"/>
                    <w:left w:val="single" w:sz="4" w:space="0" w:color="auto"/>
                    <w:bottom w:val="nil"/>
                    <w:right w:val="single" w:sz="8" w:space="0" w:color="auto"/>
                  </w:tcBorders>
                  <w:shd w:val="clear" w:color="auto" w:fill="FFFFFF" w:themeFill="background1"/>
                  <w:vAlign w:val="bottom"/>
                  <w:hideMark/>
                </w:tcPr>
                <w:p w14:paraId="69292B8A" w14:textId="77777777" w:rsidR="00C40C8E" w:rsidRPr="00835CF7" w:rsidRDefault="00C40C8E" w:rsidP="00C40C8E">
                  <w:pPr>
                    <w:spacing w:after="0" w:line="240" w:lineRule="auto"/>
                    <w:rPr>
                      <w:rFonts w:ascii="Arial" w:eastAsia="Times New Roman" w:hAnsi="Arial" w:cs="Arial"/>
                      <w:color w:val="000000"/>
                      <w:lang w:eastAsia="en-GB"/>
                    </w:rPr>
                  </w:pPr>
                  <w:r w:rsidRPr="00835CF7">
                    <w:rPr>
                      <w:rFonts w:ascii="Arial" w:eastAsia="Times New Roman" w:hAnsi="Arial" w:cs="Arial"/>
                      <w:color w:val="000000"/>
                      <w:lang w:eastAsia="en-GB"/>
                    </w:rPr>
                    <w:t>Growth Areas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6B7848D6" w14:textId="606A48FB" w:rsidR="00C40C8E" w:rsidRPr="00835CF7" w:rsidRDefault="007D5893" w:rsidP="00DC060C">
                  <w:pPr>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184</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F35AE" w14:textId="1F6D2560" w:rsidR="00C40C8E" w:rsidRPr="00835CF7" w:rsidRDefault="00C17432" w:rsidP="00DC060C">
                  <w:pPr>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3555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AF21C" w14:textId="67BF2AB6" w:rsidR="00C40C8E" w:rsidRPr="00835CF7" w:rsidRDefault="00C17432" w:rsidP="00DC060C">
                  <w:pPr>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1947</w:t>
                  </w:r>
                </w:p>
              </w:tc>
              <w:tc>
                <w:tcPr>
                  <w:tcW w:w="751"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BF6E1DB" w14:textId="13626A83" w:rsidR="00C40C8E" w:rsidRPr="00835CF7" w:rsidRDefault="00C17432" w:rsidP="00DC060C">
                  <w:pPr>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5686</w:t>
                  </w:r>
                </w:p>
              </w:tc>
            </w:tr>
            <w:tr w:rsidR="00317A26" w:rsidRPr="00C34432" w14:paraId="485007C6" w14:textId="77777777" w:rsidTr="00DC060C">
              <w:trPr>
                <w:trHeight w:val="288"/>
              </w:trPr>
              <w:tc>
                <w:tcPr>
                  <w:tcW w:w="3812" w:type="dxa"/>
                  <w:tcBorders>
                    <w:top w:val="nil"/>
                    <w:left w:val="single" w:sz="4" w:space="0" w:color="auto"/>
                    <w:bottom w:val="nil"/>
                    <w:right w:val="single" w:sz="8" w:space="0" w:color="auto"/>
                  </w:tcBorders>
                  <w:shd w:val="clear" w:color="auto" w:fill="FFFFFF" w:themeFill="background1"/>
                  <w:vAlign w:val="bottom"/>
                  <w:hideMark/>
                </w:tcPr>
                <w:p w14:paraId="2B54E3E7" w14:textId="77777777" w:rsidR="00C40C8E" w:rsidRPr="00835CF7" w:rsidRDefault="00C40C8E" w:rsidP="00C40C8E">
                  <w:pPr>
                    <w:spacing w:after="0" w:line="240" w:lineRule="auto"/>
                    <w:rPr>
                      <w:rFonts w:ascii="Arial" w:eastAsia="Times New Roman" w:hAnsi="Arial" w:cs="Arial"/>
                      <w:color w:val="000000"/>
                      <w:lang w:eastAsia="en-GB"/>
                    </w:rPr>
                  </w:pPr>
                  <w:r w:rsidRPr="00835CF7">
                    <w:rPr>
                      <w:rFonts w:ascii="Arial" w:eastAsia="Times New Roman" w:hAnsi="Arial" w:cs="Arial"/>
                      <w:color w:val="000000"/>
                      <w:lang w:eastAsia="en-GB"/>
                    </w:rPr>
                    <w:t>District Centres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2B7E936" w14:textId="4C0E8C51" w:rsidR="00C40C8E" w:rsidRPr="00835CF7" w:rsidRDefault="00541B9C" w:rsidP="00DC060C">
                  <w:pPr>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AA3B9" w14:textId="73965A79" w:rsidR="00C40C8E" w:rsidRPr="00835CF7" w:rsidRDefault="00122F34" w:rsidP="00DC060C">
                  <w:pPr>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4319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7A149" w14:textId="0C4120C8" w:rsidR="00C40C8E" w:rsidRPr="00835CF7" w:rsidRDefault="00122F34" w:rsidP="00DC060C">
                  <w:pPr>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464</w:t>
                  </w:r>
                </w:p>
              </w:tc>
              <w:tc>
                <w:tcPr>
                  <w:tcW w:w="75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4234663" w14:textId="69FD6F29" w:rsidR="00C40C8E" w:rsidRPr="00835CF7" w:rsidRDefault="007B056A" w:rsidP="00DC060C">
                  <w:pPr>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4783</w:t>
                  </w:r>
                </w:p>
              </w:tc>
            </w:tr>
            <w:tr w:rsidR="00317A26" w:rsidRPr="00C34432" w14:paraId="1E0EA3F4" w14:textId="77777777" w:rsidTr="00DC060C">
              <w:trPr>
                <w:trHeight w:val="576"/>
              </w:trPr>
              <w:tc>
                <w:tcPr>
                  <w:tcW w:w="3812" w:type="dxa"/>
                  <w:tcBorders>
                    <w:top w:val="nil"/>
                    <w:left w:val="single" w:sz="4" w:space="0" w:color="auto"/>
                    <w:bottom w:val="nil"/>
                    <w:right w:val="single" w:sz="8" w:space="0" w:color="auto"/>
                  </w:tcBorders>
                  <w:shd w:val="clear" w:color="auto" w:fill="FFFFFF" w:themeFill="background1"/>
                  <w:vAlign w:val="bottom"/>
                  <w:hideMark/>
                </w:tcPr>
                <w:p w14:paraId="41471F88" w14:textId="77777777" w:rsidR="00C40C8E" w:rsidRPr="00835CF7" w:rsidRDefault="00C40C8E" w:rsidP="00C40C8E">
                  <w:pPr>
                    <w:spacing w:after="0" w:line="240" w:lineRule="auto"/>
                    <w:rPr>
                      <w:rFonts w:ascii="Arial" w:eastAsia="Times New Roman" w:hAnsi="Arial" w:cs="Arial"/>
                      <w:color w:val="000000"/>
                      <w:lang w:eastAsia="en-GB"/>
                    </w:rPr>
                  </w:pPr>
                  <w:r w:rsidRPr="00835CF7">
                    <w:rPr>
                      <w:rFonts w:ascii="Arial" w:eastAsia="Times New Roman" w:hAnsi="Arial" w:cs="Arial"/>
                      <w:color w:val="000000"/>
                      <w:lang w:eastAsia="en-GB"/>
                    </w:rPr>
                    <w:t>Existing &amp; Major New Public Transport Infrastructure</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60916DC2" w14:textId="7179F970" w:rsidR="00C40C8E" w:rsidRPr="00835CF7" w:rsidRDefault="00673B04" w:rsidP="00DC060C">
                  <w:pPr>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86</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CA503" w14:textId="14B31BA6" w:rsidR="00C40C8E" w:rsidRPr="00835CF7" w:rsidRDefault="00673B04" w:rsidP="00DC060C">
                  <w:pPr>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9</w:t>
                  </w:r>
                  <w:r w:rsidR="004E4CAB" w:rsidRPr="00835CF7">
                    <w:rPr>
                      <w:rFonts w:ascii="Arial" w:eastAsia="Times New Roman" w:hAnsi="Arial" w:cs="Arial"/>
                      <w:color w:val="000000"/>
                      <w:lang w:eastAsia="en-GB"/>
                    </w:rPr>
                    <w:t>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32F65" w14:textId="77777777" w:rsidR="00C40C8E" w:rsidRPr="00835CF7" w:rsidRDefault="00C40C8E" w:rsidP="00DC060C">
                  <w:pPr>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0</w:t>
                  </w:r>
                </w:p>
              </w:tc>
              <w:tc>
                <w:tcPr>
                  <w:tcW w:w="75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FFDFE3A" w14:textId="7AC4B38D" w:rsidR="00C40C8E" w:rsidRPr="00835CF7" w:rsidRDefault="00C527F1" w:rsidP="00DC060C">
                  <w:pPr>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181</w:t>
                  </w:r>
                </w:p>
              </w:tc>
            </w:tr>
            <w:tr w:rsidR="00317A26" w:rsidRPr="00C34432" w14:paraId="616D6253" w14:textId="77777777" w:rsidTr="00DC060C">
              <w:trPr>
                <w:trHeight w:val="288"/>
              </w:trPr>
              <w:tc>
                <w:tcPr>
                  <w:tcW w:w="3812" w:type="dxa"/>
                  <w:tcBorders>
                    <w:top w:val="nil"/>
                    <w:left w:val="single" w:sz="4" w:space="0" w:color="auto"/>
                    <w:bottom w:val="nil"/>
                    <w:right w:val="single" w:sz="8" w:space="0" w:color="auto"/>
                  </w:tcBorders>
                  <w:shd w:val="clear" w:color="auto" w:fill="FFFFFF" w:themeFill="background1"/>
                  <w:vAlign w:val="bottom"/>
                  <w:hideMark/>
                </w:tcPr>
                <w:p w14:paraId="32B499EA" w14:textId="77777777" w:rsidR="00C40C8E" w:rsidRPr="00835CF7" w:rsidRDefault="00C40C8E" w:rsidP="00C40C8E">
                  <w:pPr>
                    <w:spacing w:after="0" w:line="240" w:lineRule="auto"/>
                    <w:rPr>
                      <w:rFonts w:ascii="Arial" w:eastAsia="Times New Roman" w:hAnsi="Arial" w:cs="Arial"/>
                      <w:color w:val="000000"/>
                      <w:lang w:eastAsia="en-GB"/>
                    </w:rPr>
                  </w:pPr>
                  <w:r w:rsidRPr="00835CF7">
                    <w:rPr>
                      <w:rFonts w:ascii="Arial" w:eastAsia="Times New Roman" w:hAnsi="Arial" w:cs="Arial"/>
                      <w:color w:val="000000"/>
                      <w:lang w:eastAsia="en-GB"/>
                    </w:rPr>
                    <w:t>Estate renewal &amp; infill</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55816A6B" w14:textId="77777777" w:rsidR="00C40C8E" w:rsidRPr="00835CF7" w:rsidRDefault="00C40C8E" w:rsidP="00DC060C">
                  <w:pPr>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C5E7D" w14:textId="77777777" w:rsidR="00C40C8E" w:rsidRPr="00835CF7" w:rsidRDefault="00C40C8E" w:rsidP="00DC060C">
                  <w:pPr>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1D687" w14:textId="77777777" w:rsidR="00C40C8E" w:rsidRPr="00835CF7" w:rsidRDefault="00C40C8E" w:rsidP="00DC060C">
                  <w:pPr>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0</w:t>
                  </w:r>
                </w:p>
              </w:tc>
              <w:tc>
                <w:tcPr>
                  <w:tcW w:w="75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A2FA8DA" w14:textId="77777777" w:rsidR="00C40C8E" w:rsidRPr="00835CF7" w:rsidRDefault="00C40C8E" w:rsidP="00DC060C">
                  <w:pPr>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0</w:t>
                  </w:r>
                </w:p>
              </w:tc>
            </w:tr>
            <w:tr w:rsidR="00317A26" w:rsidRPr="00C34432" w14:paraId="7D96F89C" w14:textId="77777777" w:rsidTr="00DC060C">
              <w:trPr>
                <w:trHeight w:val="288"/>
              </w:trPr>
              <w:tc>
                <w:tcPr>
                  <w:tcW w:w="3812" w:type="dxa"/>
                  <w:tcBorders>
                    <w:top w:val="nil"/>
                    <w:left w:val="single" w:sz="4" w:space="0" w:color="auto"/>
                    <w:bottom w:val="nil"/>
                    <w:right w:val="single" w:sz="8" w:space="0" w:color="auto"/>
                  </w:tcBorders>
                  <w:shd w:val="clear" w:color="auto" w:fill="FFFFFF" w:themeFill="background1"/>
                  <w:vAlign w:val="bottom"/>
                  <w:hideMark/>
                </w:tcPr>
                <w:p w14:paraId="3C61F929" w14:textId="77777777" w:rsidR="00C40C8E" w:rsidRPr="00835CF7" w:rsidRDefault="00C40C8E" w:rsidP="00C40C8E">
                  <w:pPr>
                    <w:spacing w:after="0" w:line="240" w:lineRule="auto"/>
                    <w:rPr>
                      <w:rFonts w:ascii="Arial" w:eastAsia="Times New Roman" w:hAnsi="Arial" w:cs="Arial"/>
                      <w:color w:val="000000"/>
                      <w:lang w:eastAsia="en-GB"/>
                    </w:rPr>
                  </w:pPr>
                  <w:r w:rsidRPr="00835CF7">
                    <w:rPr>
                      <w:rFonts w:ascii="Arial" w:eastAsia="Times New Roman" w:hAnsi="Arial" w:cs="Arial"/>
                      <w:color w:val="000000"/>
                      <w:lang w:eastAsia="en-GB"/>
                    </w:rPr>
                    <w:t>Major Thoroughfares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15A06460" w14:textId="513B2577" w:rsidR="00C40C8E" w:rsidRPr="00835CF7" w:rsidRDefault="00C527F1" w:rsidP="00DC060C">
                  <w:pPr>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106</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77F7B" w14:textId="711A4BFB" w:rsidR="00C40C8E" w:rsidRPr="00835CF7" w:rsidRDefault="00EB3FC0" w:rsidP="00DC060C">
                  <w:pPr>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927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26BE5" w14:textId="77777777" w:rsidR="00C40C8E" w:rsidRPr="00835CF7" w:rsidRDefault="00C40C8E" w:rsidP="00DC060C">
                  <w:pPr>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105</w:t>
                  </w:r>
                </w:p>
              </w:tc>
              <w:tc>
                <w:tcPr>
                  <w:tcW w:w="75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C9224B5" w14:textId="14BAC0AB" w:rsidR="00C40C8E" w:rsidRPr="00835CF7" w:rsidRDefault="00EB3FC0" w:rsidP="00DC060C">
                  <w:pPr>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1138</w:t>
                  </w:r>
                </w:p>
              </w:tc>
            </w:tr>
            <w:tr w:rsidR="00317A26" w:rsidRPr="00C34432" w14:paraId="25B3335D" w14:textId="77777777" w:rsidTr="00DC060C">
              <w:trPr>
                <w:trHeight w:val="300"/>
              </w:trPr>
              <w:tc>
                <w:tcPr>
                  <w:tcW w:w="3812" w:type="dxa"/>
                  <w:tcBorders>
                    <w:top w:val="nil"/>
                    <w:left w:val="single" w:sz="4" w:space="0" w:color="auto"/>
                    <w:bottom w:val="single" w:sz="8" w:space="0" w:color="auto"/>
                    <w:right w:val="single" w:sz="8" w:space="0" w:color="auto"/>
                  </w:tcBorders>
                  <w:shd w:val="clear" w:color="auto" w:fill="FFFFFF" w:themeFill="background1"/>
                  <w:vAlign w:val="bottom"/>
                  <w:hideMark/>
                </w:tcPr>
                <w:p w14:paraId="23CC761B" w14:textId="07645E31" w:rsidR="00C40C8E" w:rsidRPr="00835CF7" w:rsidRDefault="00C40C8E" w:rsidP="00C40C8E">
                  <w:pPr>
                    <w:spacing w:after="0" w:line="240" w:lineRule="auto"/>
                    <w:rPr>
                      <w:rFonts w:ascii="Arial" w:eastAsia="Times New Roman" w:hAnsi="Arial" w:cs="Arial"/>
                      <w:color w:val="000000"/>
                      <w:lang w:eastAsia="en-GB"/>
                    </w:rPr>
                  </w:pPr>
                  <w:r w:rsidRPr="00835CF7">
                    <w:rPr>
                      <w:rFonts w:ascii="Arial" w:eastAsia="Times New Roman" w:hAnsi="Arial" w:cs="Arial"/>
                      <w:color w:val="000000"/>
                      <w:lang w:eastAsia="en-GB"/>
                    </w:rPr>
                    <w:t>Other sites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5DB9FFB" w14:textId="20F34A00" w:rsidR="00C40C8E" w:rsidRPr="00835CF7" w:rsidRDefault="00C527F1" w:rsidP="00DC060C">
                  <w:pPr>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5468A" w14:textId="0245AD4C" w:rsidR="00C40C8E" w:rsidRPr="00835CF7" w:rsidRDefault="000175F4" w:rsidP="00DC060C">
                  <w:pPr>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1500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FD467" w14:textId="25847E71" w:rsidR="00C40C8E" w:rsidRPr="00835CF7" w:rsidRDefault="006F2B9B" w:rsidP="00DC060C">
                  <w:pPr>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43</w:t>
                  </w:r>
                </w:p>
              </w:tc>
              <w:tc>
                <w:tcPr>
                  <w:tcW w:w="75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C445D11" w14:textId="6EAC7EE4" w:rsidR="00C40C8E" w:rsidRPr="00835CF7" w:rsidRDefault="00342577" w:rsidP="00DC060C">
                  <w:pPr>
                    <w:spacing w:after="0" w:line="240" w:lineRule="auto"/>
                    <w:jc w:val="center"/>
                    <w:rPr>
                      <w:rFonts w:ascii="Arial" w:eastAsia="Times New Roman" w:hAnsi="Arial" w:cs="Arial"/>
                      <w:color w:val="000000"/>
                      <w:lang w:eastAsia="en-GB"/>
                    </w:rPr>
                  </w:pPr>
                  <w:r w:rsidRPr="00835CF7">
                    <w:rPr>
                      <w:rFonts w:ascii="Arial" w:eastAsia="Times New Roman" w:hAnsi="Arial" w:cs="Arial"/>
                      <w:color w:val="000000"/>
                      <w:lang w:eastAsia="en-GB"/>
                    </w:rPr>
                    <w:t>1</w:t>
                  </w:r>
                  <w:r w:rsidR="005300D8" w:rsidRPr="00835CF7">
                    <w:rPr>
                      <w:rFonts w:ascii="Arial" w:eastAsia="Times New Roman" w:hAnsi="Arial" w:cs="Arial"/>
                      <w:color w:val="000000"/>
                      <w:lang w:eastAsia="en-GB"/>
                    </w:rPr>
                    <w:t>543</w:t>
                  </w:r>
                </w:p>
              </w:tc>
            </w:tr>
            <w:tr w:rsidR="00317A26" w:rsidRPr="00C34432" w14:paraId="6D515D9D" w14:textId="77777777" w:rsidTr="00DC060C">
              <w:trPr>
                <w:trHeight w:val="300"/>
              </w:trPr>
              <w:tc>
                <w:tcPr>
                  <w:tcW w:w="3812" w:type="dxa"/>
                  <w:tcBorders>
                    <w:top w:val="nil"/>
                    <w:left w:val="single" w:sz="4" w:space="0" w:color="auto"/>
                    <w:bottom w:val="single" w:sz="4" w:space="0" w:color="auto"/>
                    <w:right w:val="single" w:sz="8" w:space="0" w:color="auto"/>
                  </w:tcBorders>
                  <w:shd w:val="clear" w:color="auto" w:fill="auto"/>
                  <w:vAlign w:val="bottom"/>
                  <w:hideMark/>
                </w:tcPr>
                <w:p w14:paraId="66C6369F" w14:textId="77777777" w:rsidR="00C40C8E" w:rsidRPr="00835CF7" w:rsidRDefault="00C40C8E" w:rsidP="00C40C8E">
                  <w:pPr>
                    <w:spacing w:after="0" w:line="240" w:lineRule="auto"/>
                    <w:rPr>
                      <w:rFonts w:ascii="Arial" w:eastAsia="Times New Roman" w:hAnsi="Arial" w:cs="Arial"/>
                      <w:b/>
                      <w:bCs/>
                      <w:color w:val="000000"/>
                      <w:lang w:eastAsia="en-GB"/>
                    </w:rPr>
                  </w:pPr>
                  <w:r w:rsidRPr="00835CF7">
                    <w:rPr>
                      <w:rFonts w:ascii="Arial" w:eastAsia="Times New Roman" w:hAnsi="Arial" w:cs="Arial"/>
                      <w:b/>
                      <w:bCs/>
                      <w:color w:val="000000"/>
                      <w:lang w:eastAsia="en-GB"/>
                    </w:rPr>
                    <w:t>Contribution from Sites Schedule Total</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3EFE7270" w14:textId="6A8CF333" w:rsidR="00C40C8E" w:rsidRPr="00835CF7" w:rsidRDefault="00317A26" w:rsidP="00DC060C">
                  <w:pPr>
                    <w:spacing w:after="0" w:line="240" w:lineRule="auto"/>
                    <w:jc w:val="center"/>
                    <w:rPr>
                      <w:rFonts w:ascii="Arial" w:eastAsia="Times New Roman" w:hAnsi="Arial" w:cs="Arial"/>
                      <w:b/>
                      <w:bCs/>
                      <w:color w:val="000000"/>
                      <w:lang w:eastAsia="en-GB"/>
                    </w:rPr>
                  </w:pPr>
                  <w:r w:rsidRPr="00835CF7">
                    <w:rPr>
                      <w:rFonts w:ascii="Arial" w:eastAsia="Times New Roman" w:hAnsi="Arial" w:cs="Arial"/>
                      <w:b/>
                      <w:bCs/>
                      <w:color w:val="000000"/>
                      <w:lang w:eastAsia="en-GB"/>
                    </w:rPr>
                    <w:t>376</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89448" w14:textId="3C5AEDD4" w:rsidR="00C40C8E" w:rsidRPr="00835CF7" w:rsidRDefault="00960A18" w:rsidP="00DC060C">
                  <w:pPr>
                    <w:spacing w:after="0" w:line="240" w:lineRule="auto"/>
                    <w:jc w:val="center"/>
                    <w:rPr>
                      <w:rFonts w:ascii="Arial" w:eastAsia="Times New Roman" w:hAnsi="Arial" w:cs="Arial"/>
                      <w:b/>
                      <w:bCs/>
                      <w:color w:val="000000"/>
                      <w:lang w:eastAsia="en-GB"/>
                    </w:rPr>
                  </w:pPr>
                  <w:r w:rsidRPr="00835CF7">
                    <w:rPr>
                      <w:rFonts w:ascii="Arial" w:eastAsia="Times New Roman" w:hAnsi="Arial" w:cs="Arial"/>
                      <w:b/>
                      <w:bCs/>
                      <w:color w:val="000000"/>
                      <w:lang w:eastAsia="en-GB"/>
                    </w:rPr>
                    <w:t>10,</w:t>
                  </w:r>
                  <w:r w:rsidR="00317A26" w:rsidRPr="00835CF7">
                    <w:rPr>
                      <w:rFonts w:ascii="Arial" w:eastAsia="Times New Roman" w:hAnsi="Arial" w:cs="Arial"/>
                      <w:b/>
                      <w:bCs/>
                      <w:color w:val="000000"/>
                      <w:lang w:eastAsia="en-GB"/>
                    </w:rPr>
                    <w:t>396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27246" w14:textId="162DB62A" w:rsidR="00C40C8E" w:rsidRPr="00835CF7" w:rsidRDefault="0029735D" w:rsidP="00DC060C">
                  <w:pPr>
                    <w:spacing w:after="0" w:line="240" w:lineRule="auto"/>
                    <w:jc w:val="center"/>
                    <w:rPr>
                      <w:rFonts w:ascii="Arial" w:eastAsia="Times New Roman" w:hAnsi="Arial" w:cs="Arial"/>
                      <w:b/>
                      <w:bCs/>
                      <w:color w:val="000000"/>
                      <w:lang w:eastAsia="en-GB"/>
                    </w:rPr>
                  </w:pPr>
                  <w:r w:rsidRPr="00835CF7">
                    <w:rPr>
                      <w:rFonts w:ascii="Arial" w:eastAsia="Times New Roman" w:hAnsi="Arial" w:cs="Arial"/>
                      <w:b/>
                      <w:bCs/>
                      <w:color w:val="000000"/>
                      <w:lang w:eastAsia="en-GB"/>
                    </w:rPr>
                    <w:t>2559</w:t>
                  </w:r>
                </w:p>
              </w:tc>
              <w:tc>
                <w:tcPr>
                  <w:tcW w:w="75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4684BCF2" w14:textId="40E30616" w:rsidR="00C40C8E" w:rsidRPr="00835CF7" w:rsidRDefault="0029735D" w:rsidP="00DC060C">
                  <w:pPr>
                    <w:spacing w:after="0" w:line="240" w:lineRule="auto"/>
                    <w:jc w:val="center"/>
                    <w:rPr>
                      <w:rFonts w:ascii="Arial" w:eastAsia="Times New Roman" w:hAnsi="Arial" w:cs="Arial"/>
                      <w:b/>
                      <w:bCs/>
                      <w:color w:val="000000"/>
                      <w:lang w:eastAsia="en-GB"/>
                    </w:rPr>
                  </w:pPr>
                  <w:r w:rsidRPr="00835CF7">
                    <w:rPr>
                      <w:rFonts w:ascii="Arial" w:eastAsia="Times New Roman" w:hAnsi="Arial" w:cs="Arial"/>
                      <w:b/>
                      <w:bCs/>
                      <w:color w:val="000000"/>
                      <w:lang w:eastAsia="en-GB"/>
                    </w:rPr>
                    <w:t>13</w:t>
                  </w:r>
                  <w:r w:rsidR="00541B9C" w:rsidRPr="00835CF7">
                    <w:rPr>
                      <w:rFonts w:ascii="Arial" w:eastAsia="Times New Roman" w:hAnsi="Arial" w:cs="Arial"/>
                      <w:b/>
                      <w:bCs/>
                      <w:color w:val="000000"/>
                      <w:lang w:eastAsia="en-GB"/>
                    </w:rPr>
                    <w:t>,</w:t>
                  </w:r>
                  <w:r w:rsidRPr="00835CF7">
                    <w:rPr>
                      <w:rFonts w:ascii="Arial" w:eastAsia="Times New Roman" w:hAnsi="Arial" w:cs="Arial"/>
                      <w:b/>
                      <w:bCs/>
                      <w:color w:val="000000"/>
                      <w:lang w:eastAsia="en-GB"/>
                    </w:rPr>
                    <w:t>331</w:t>
                  </w:r>
                </w:p>
              </w:tc>
            </w:tr>
          </w:tbl>
          <w:p w14:paraId="658137BC" w14:textId="77777777" w:rsidR="00C40C8E" w:rsidRPr="00DC060C" w:rsidRDefault="00C40C8E" w:rsidP="00C40C8E">
            <w:pPr>
              <w:spacing w:after="0" w:line="240" w:lineRule="auto"/>
              <w:rPr>
                <w:rFonts w:ascii="Arial" w:hAnsi="Arial" w:cs="Arial"/>
                <w:b/>
                <w:bCs/>
                <w:sz w:val="24"/>
                <w:szCs w:val="24"/>
                <w:highlight w:val="yellow"/>
              </w:rPr>
            </w:pPr>
          </w:p>
          <w:p w14:paraId="63FD3E40" w14:textId="77777777" w:rsidR="00337553" w:rsidRPr="00DC060C" w:rsidRDefault="00337553" w:rsidP="00AF3999">
            <w:pPr>
              <w:shd w:val="clear" w:color="auto" w:fill="FFFFFF" w:themeFill="background1"/>
              <w:spacing w:after="0" w:line="240" w:lineRule="auto"/>
              <w:rPr>
                <w:rFonts w:ascii="Arial" w:hAnsi="Arial" w:cs="Arial"/>
                <w:b/>
                <w:bCs/>
                <w:sz w:val="24"/>
                <w:szCs w:val="24"/>
                <w:highlight w:val="yellow"/>
                <w:u w:val="single"/>
              </w:rPr>
            </w:pPr>
          </w:p>
          <w:p w14:paraId="61CF6602" w14:textId="5C2C4D17" w:rsidR="00E5382C" w:rsidRPr="00DC060C" w:rsidRDefault="00E5382C" w:rsidP="00C40411">
            <w:pPr>
              <w:spacing w:after="0" w:line="240" w:lineRule="auto"/>
              <w:rPr>
                <w:rFonts w:ascii="Times New Roman" w:eastAsia="Times New Roman" w:hAnsi="Times New Roman" w:cs="Times New Roman"/>
                <w:sz w:val="20"/>
                <w:szCs w:val="20"/>
                <w:highlight w:val="yellow"/>
                <w:lang w:eastAsia="en-GB"/>
              </w:rPr>
            </w:pPr>
          </w:p>
        </w:tc>
        <w:tc>
          <w:tcPr>
            <w:tcW w:w="995" w:type="dxa"/>
            <w:tcBorders>
              <w:top w:val="nil"/>
              <w:left w:val="nil"/>
              <w:bottom w:val="nil"/>
              <w:right w:val="nil"/>
            </w:tcBorders>
            <w:shd w:val="clear" w:color="auto" w:fill="auto"/>
            <w:noWrap/>
            <w:vAlign w:val="bottom"/>
            <w:hideMark/>
          </w:tcPr>
          <w:p w14:paraId="6C8934B7" w14:textId="77777777" w:rsidR="00E5382C" w:rsidRPr="00E62DFE" w:rsidRDefault="00E5382C" w:rsidP="00C40411">
            <w:pPr>
              <w:spacing w:after="0" w:line="240" w:lineRule="auto"/>
              <w:rPr>
                <w:rFonts w:ascii="Times New Roman" w:eastAsia="Times New Roman" w:hAnsi="Times New Roman" w:cs="Times New Roman"/>
                <w:sz w:val="20"/>
                <w:szCs w:val="20"/>
                <w:lang w:eastAsia="en-GB"/>
              </w:rPr>
            </w:pPr>
          </w:p>
        </w:tc>
      </w:tr>
    </w:tbl>
    <w:p w14:paraId="1764400D" w14:textId="77777777" w:rsidR="00C527F1" w:rsidRDefault="00C527F1" w:rsidP="002E01DB">
      <w:pPr>
        <w:jc w:val="center"/>
        <w:rPr>
          <w:rFonts w:ascii="Arial" w:hAnsi="Arial" w:cs="Arial"/>
          <w:b/>
          <w:bCs/>
          <w:sz w:val="28"/>
          <w:szCs w:val="28"/>
        </w:rPr>
      </w:pPr>
    </w:p>
    <w:p w14:paraId="3D659FAC" w14:textId="77777777" w:rsidR="00C527F1" w:rsidRDefault="00C527F1">
      <w:pPr>
        <w:spacing w:line="259" w:lineRule="auto"/>
        <w:rPr>
          <w:rFonts w:ascii="Arial" w:hAnsi="Arial" w:cs="Arial"/>
          <w:b/>
          <w:bCs/>
          <w:sz w:val="28"/>
          <w:szCs w:val="28"/>
        </w:rPr>
      </w:pPr>
      <w:r>
        <w:rPr>
          <w:rFonts w:ascii="Arial" w:hAnsi="Arial" w:cs="Arial"/>
          <w:b/>
          <w:bCs/>
          <w:sz w:val="28"/>
          <w:szCs w:val="28"/>
        </w:rPr>
        <w:br w:type="page"/>
      </w:r>
    </w:p>
    <w:p w14:paraId="0FCEBB7F" w14:textId="38F4C8B9" w:rsidR="007C2C33" w:rsidRPr="002E01DB" w:rsidRDefault="007C2C33" w:rsidP="002E01DB">
      <w:pPr>
        <w:jc w:val="center"/>
        <w:rPr>
          <w:rFonts w:ascii="Arial" w:hAnsi="Arial" w:cs="Arial"/>
          <w:b/>
          <w:bCs/>
          <w:sz w:val="28"/>
          <w:szCs w:val="28"/>
        </w:rPr>
      </w:pPr>
      <w:bookmarkStart w:id="8" w:name="_Hlk156306139"/>
      <w:r w:rsidRPr="002E01DB">
        <w:rPr>
          <w:rFonts w:ascii="Arial" w:hAnsi="Arial" w:cs="Arial"/>
          <w:b/>
          <w:bCs/>
          <w:sz w:val="28"/>
          <w:szCs w:val="28"/>
        </w:rPr>
        <w:lastRenderedPageBreak/>
        <w:t xml:space="preserve">Appendix </w:t>
      </w:r>
      <w:r w:rsidR="008D7C32">
        <w:rPr>
          <w:rFonts w:ascii="Arial" w:hAnsi="Arial" w:cs="Arial"/>
          <w:b/>
          <w:bCs/>
          <w:sz w:val="28"/>
          <w:szCs w:val="28"/>
        </w:rPr>
        <w:t>C</w:t>
      </w:r>
      <w:r w:rsidRPr="002E01DB">
        <w:rPr>
          <w:rFonts w:ascii="Arial" w:hAnsi="Arial" w:cs="Arial"/>
          <w:b/>
          <w:bCs/>
          <w:sz w:val="28"/>
          <w:szCs w:val="28"/>
        </w:rPr>
        <w:t>: 5 Year Housing Land Supply Calculation</w:t>
      </w:r>
    </w:p>
    <w:p w14:paraId="27EB8EED" w14:textId="6BB15954" w:rsidR="007C2C33" w:rsidRPr="00AA73B9" w:rsidRDefault="007C2C33" w:rsidP="00A5068B">
      <w:pPr>
        <w:rPr>
          <w:rFonts w:ascii="Arial" w:hAnsi="Arial" w:cs="Arial"/>
        </w:rPr>
      </w:pPr>
    </w:p>
    <w:p w14:paraId="0DBCE20E" w14:textId="76E2B961" w:rsidR="007C2C33" w:rsidRDefault="007C2C33" w:rsidP="00A5068B">
      <w:pPr>
        <w:rPr>
          <w:rFonts w:ascii="Arial" w:hAnsi="Arial" w:cs="Arial"/>
        </w:rPr>
      </w:pPr>
      <w:r w:rsidRPr="00AA73B9">
        <w:rPr>
          <w:rFonts w:ascii="Arial" w:hAnsi="Arial" w:cs="Arial"/>
        </w:rPr>
        <w:t xml:space="preserve">Further to additional engagement with developers and confirmation on the </w:t>
      </w:r>
      <w:r w:rsidR="00660FAF" w:rsidRPr="00AA73B9">
        <w:rPr>
          <w:rFonts w:ascii="Arial" w:hAnsi="Arial" w:cs="Arial"/>
        </w:rPr>
        <w:t xml:space="preserve">status of </w:t>
      </w:r>
      <w:proofErr w:type="gramStart"/>
      <w:r w:rsidR="00660FAF" w:rsidRPr="00AA73B9">
        <w:rPr>
          <w:rFonts w:ascii="Arial" w:hAnsi="Arial" w:cs="Arial"/>
        </w:rPr>
        <w:t>a number of</w:t>
      </w:r>
      <w:proofErr w:type="gramEnd"/>
      <w:r w:rsidR="00660FAF" w:rsidRPr="00AA73B9">
        <w:rPr>
          <w:rFonts w:ascii="Arial" w:hAnsi="Arial" w:cs="Arial"/>
        </w:rPr>
        <w:t xml:space="preserve"> sites, as outlined within this Note, the Council have provided an update to the </w:t>
      </w:r>
      <w:r w:rsidR="007156EA">
        <w:rPr>
          <w:rFonts w:ascii="Arial" w:hAnsi="Arial" w:cs="Arial"/>
        </w:rPr>
        <w:br/>
      </w:r>
      <w:r w:rsidR="00660FAF" w:rsidRPr="00AA73B9">
        <w:rPr>
          <w:rFonts w:ascii="Arial" w:hAnsi="Arial" w:cs="Arial"/>
        </w:rPr>
        <w:t>5 Year Housing Land Supply (</w:t>
      </w:r>
      <w:r w:rsidR="006C22C8" w:rsidRPr="00AA73B9">
        <w:rPr>
          <w:rFonts w:ascii="Arial" w:hAnsi="Arial" w:cs="Arial"/>
        </w:rPr>
        <w:t xml:space="preserve">5YHLS) </w:t>
      </w:r>
      <w:r w:rsidR="00660FAF" w:rsidRPr="00AA73B9">
        <w:rPr>
          <w:rFonts w:ascii="Arial" w:hAnsi="Arial" w:cs="Arial"/>
        </w:rPr>
        <w:t>calculation.</w:t>
      </w:r>
    </w:p>
    <w:p w14:paraId="51A2A8D8" w14:textId="77777777" w:rsidR="00B43BAD" w:rsidRDefault="00B43BAD" w:rsidP="00B43BAD">
      <w:pPr>
        <w:pStyle w:val="Default"/>
      </w:pPr>
    </w:p>
    <w:p w14:paraId="5E283912" w14:textId="7A5EF76B" w:rsidR="00B43BAD" w:rsidRDefault="00B43BAD" w:rsidP="00B43BAD">
      <w:pPr>
        <w:pStyle w:val="Default"/>
        <w:rPr>
          <w:sz w:val="23"/>
          <w:szCs w:val="23"/>
        </w:rPr>
      </w:pPr>
      <w:r>
        <w:rPr>
          <w:sz w:val="23"/>
          <w:szCs w:val="23"/>
        </w:rPr>
        <w:t>The Council notes NPPF (para 226) which highlights that</w:t>
      </w:r>
      <w:r w:rsidR="00377E1F">
        <w:rPr>
          <w:sz w:val="23"/>
          <w:szCs w:val="23"/>
        </w:rPr>
        <w:t xml:space="preserve"> from the date of its publication on </w:t>
      </w:r>
      <w:r w:rsidR="00A8454E">
        <w:rPr>
          <w:sz w:val="23"/>
          <w:szCs w:val="23"/>
        </w:rPr>
        <w:t>19 December 2023 and for decision-making purposes only,</w:t>
      </w:r>
      <w:r>
        <w:rPr>
          <w:sz w:val="23"/>
          <w:szCs w:val="23"/>
        </w:rPr>
        <w:t xml:space="preserve"> certain local planning authorities which have an emerging local plan that has either been submitted for examination or has reached Regulation 18 or Regulation 19 (Town and Country Planning (Local Planning) (England) Regulations 2012) stage, including both a policies map and proposed allocations towards meeting housing need be required to identify and update annually a supply of specific deliverable sites sufficient to provide a minimum of four years’ worth of housing against the housing requirement set out in adopted strategic policies</w:t>
      </w:r>
      <w:r w:rsidR="001F544C">
        <w:rPr>
          <w:sz w:val="23"/>
          <w:szCs w:val="23"/>
        </w:rPr>
        <w:t>. Nonetheless, th</w:t>
      </w:r>
      <w:r w:rsidR="002A45A0">
        <w:rPr>
          <w:sz w:val="23"/>
          <w:szCs w:val="23"/>
        </w:rPr>
        <w:t>e</w:t>
      </w:r>
      <w:r w:rsidR="001F544C">
        <w:rPr>
          <w:sz w:val="23"/>
          <w:szCs w:val="23"/>
        </w:rPr>
        <w:t xml:space="preserve"> </w:t>
      </w:r>
      <w:proofErr w:type="gramStart"/>
      <w:r w:rsidR="00BB2E82">
        <w:rPr>
          <w:sz w:val="23"/>
          <w:szCs w:val="23"/>
        </w:rPr>
        <w:t>5 year</w:t>
      </w:r>
      <w:proofErr w:type="gramEnd"/>
      <w:r w:rsidR="00BB2E82">
        <w:rPr>
          <w:sz w:val="23"/>
          <w:szCs w:val="23"/>
        </w:rPr>
        <w:t xml:space="preserve"> housing supply </w:t>
      </w:r>
      <w:r w:rsidR="001F544C">
        <w:rPr>
          <w:sz w:val="23"/>
          <w:szCs w:val="23"/>
        </w:rPr>
        <w:t>calculation</w:t>
      </w:r>
      <w:r w:rsidR="002C65F4">
        <w:rPr>
          <w:sz w:val="23"/>
          <w:szCs w:val="23"/>
        </w:rPr>
        <w:t xml:space="preserve"> in Table 1</w:t>
      </w:r>
      <w:r w:rsidR="001F544C">
        <w:rPr>
          <w:sz w:val="23"/>
          <w:szCs w:val="23"/>
        </w:rPr>
        <w:t xml:space="preserve"> </w:t>
      </w:r>
      <w:r w:rsidR="002A45A0">
        <w:rPr>
          <w:sz w:val="23"/>
          <w:szCs w:val="23"/>
        </w:rPr>
        <w:t xml:space="preserve">is </w:t>
      </w:r>
      <w:r w:rsidR="001F544C">
        <w:rPr>
          <w:sz w:val="23"/>
          <w:szCs w:val="23"/>
        </w:rPr>
        <w:t xml:space="preserve">set out for the purpose of </w:t>
      </w:r>
      <w:r w:rsidR="00224BB9">
        <w:rPr>
          <w:sz w:val="23"/>
          <w:szCs w:val="23"/>
        </w:rPr>
        <w:t>the Local Plan Examination</w:t>
      </w:r>
      <w:r w:rsidR="001F544C">
        <w:rPr>
          <w:sz w:val="23"/>
          <w:szCs w:val="23"/>
        </w:rPr>
        <w:t xml:space="preserve"> wh</w:t>
      </w:r>
      <w:r w:rsidR="006B2203">
        <w:rPr>
          <w:sz w:val="23"/>
          <w:szCs w:val="23"/>
        </w:rPr>
        <w:t xml:space="preserve">ich </w:t>
      </w:r>
      <w:r w:rsidR="00224BB9">
        <w:rPr>
          <w:sz w:val="23"/>
          <w:szCs w:val="23"/>
        </w:rPr>
        <w:t>is</w:t>
      </w:r>
      <w:r w:rsidR="006B2203">
        <w:rPr>
          <w:sz w:val="23"/>
          <w:szCs w:val="23"/>
        </w:rPr>
        <w:t xml:space="preserve"> subject </w:t>
      </w:r>
      <w:r w:rsidR="00224BB9">
        <w:rPr>
          <w:sz w:val="23"/>
          <w:szCs w:val="23"/>
        </w:rPr>
        <w:t>to</w:t>
      </w:r>
      <w:r w:rsidR="006B2203">
        <w:rPr>
          <w:sz w:val="23"/>
          <w:szCs w:val="23"/>
        </w:rPr>
        <w:t xml:space="preserve"> the transitional arrangements in </w:t>
      </w:r>
      <w:r w:rsidR="00F6502E">
        <w:rPr>
          <w:sz w:val="23"/>
          <w:szCs w:val="23"/>
        </w:rPr>
        <w:t>NPPF para 230</w:t>
      </w:r>
      <w:r w:rsidR="002C65F4">
        <w:rPr>
          <w:sz w:val="23"/>
          <w:szCs w:val="23"/>
        </w:rPr>
        <w:t xml:space="preserve"> and therefore,</w:t>
      </w:r>
      <w:r w:rsidR="008F21BA">
        <w:rPr>
          <w:sz w:val="23"/>
          <w:szCs w:val="23"/>
        </w:rPr>
        <w:t xml:space="preserve"> </w:t>
      </w:r>
      <w:r w:rsidR="007579AA">
        <w:rPr>
          <w:sz w:val="23"/>
          <w:szCs w:val="23"/>
        </w:rPr>
        <w:t>necessarily</w:t>
      </w:r>
      <w:r w:rsidR="008F21BA">
        <w:rPr>
          <w:sz w:val="23"/>
          <w:szCs w:val="23"/>
        </w:rPr>
        <w:t xml:space="preserve"> examined under the</w:t>
      </w:r>
      <w:r w:rsidR="00C274EF">
        <w:rPr>
          <w:sz w:val="23"/>
          <w:szCs w:val="23"/>
        </w:rPr>
        <w:t xml:space="preserve"> previous version </w:t>
      </w:r>
      <w:r w:rsidR="00063FBF">
        <w:rPr>
          <w:sz w:val="23"/>
          <w:szCs w:val="23"/>
        </w:rPr>
        <w:t>of the NPPF published</w:t>
      </w:r>
      <w:r w:rsidR="00CE0BE7">
        <w:rPr>
          <w:sz w:val="23"/>
          <w:szCs w:val="23"/>
        </w:rPr>
        <w:t xml:space="preserve"> on</w:t>
      </w:r>
      <w:r w:rsidR="008F21BA">
        <w:rPr>
          <w:sz w:val="23"/>
          <w:szCs w:val="23"/>
        </w:rPr>
        <w:t xml:space="preserve"> 5 September 2023</w:t>
      </w:r>
      <w:r w:rsidR="007579AA">
        <w:rPr>
          <w:sz w:val="23"/>
          <w:szCs w:val="23"/>
        </w:rPr>
        <w:t>.</w:t>
      </w:r>
    </w:p>
    <w:p w14:paraId="0E723171" w14:textId="77777777" w:rsidR="00B43BAD" w:rsidRPr="00AA73B9" w:rsidRDefault="00B43BAD" w:rsidP="00CE0BE7">
      <w:pPr>
        <w:pStyle w:val="Default"/>
      </w:pPr>
    </w:p>
    <w:p w14:paraId="6C0C445F" w14:textId="02BC1127" w:rsidR="006C22C8" w:rsidRDefault="006C22C8" w:rsidP="00A5068B">
      <w:pPr>
        <w:rPr>
          <w:rFonts w:ascii="Arial" w:hAnsi="Arial" w:cs="Arial"/>
        </w:rPr>
      </w:pPr>
      <w:r w:rsidRPr="00AA73B9">
        <w:rPr>
          <w:rFonts w:ascii="Arial" w:hAnsi="Arial" w:cs="Arial"/>
        </w:rPr>
        <w:t xml:space="preserve">Barnet’s target as set out in the London Plan (2021) </w:t>
      </w:r>
      <w:r w:rsidR="007658E5" w:rsidRPr="00AA73B9">
        <w:rPr>
          <w:rFonts w:ascii="Arial" w:hAnsi="Arial" w:cs="Arial"/>
        </w:rPr>
        <w:t xml:space="preserve">is to deliver </w:t>
      </w:r>
      <w:r w:rsidR="00F060AD">
        <w:rPr>
          <w:rFonts w:ascii="Arial" w:hAnsi="Arial" w:cs="Arial"/>
        </w:rPr>
        <w:t>2,364 net new homes per year. The 5YHLS</w:t>
      </w:r>
      <w:r w:rsidR="00B80E19">
        <w:rPr>
          <w:rFonts w:ascii="Arial" w:hAnsi="Arial" w:cs="Arial"/>
        </w:rPr>
        <w:t xml:space="preserve"> calculation takes into account the shortfall in delivery since the beginning of the London Plan period (2019</w:t>
      </w:r>
      <w:r w:rsidR="008F521B">
        <w:rPr>
          <w:rFonts w:ascii="Arial" w:hAnsi="Arial" w:cs="Arial"/>
        </w:rPr>
        <w:t>) and</w:t>
      </w:r>
      <w:r w:rsidR="00B80E19">
        <w:rPr>
          <w:rFonts w:ascii="Arial" w:hAnsi="Arial" w:cs="Arial"/>
        </w:rPr>
        <w:t xml:space="preserve"> includes a 5% buffer as required by the NPPF</w:t>
      </w:r>
      <w:r w:rsidR="00302EA1">
        <w:rPr>
          <w:rFonts w:ascii="Arial" w:hAnsi="Arial" w:cs="Arial"/>
        </w:rPr>
        <w:t xml:space="preserve"> para 74</w:t>
      </w:r>
      <w:r w:rsidR="003503B6">
        <w:rPr>
          <w:rFonts w:ascii="Arial" w:hAnsi="Arial" w:cs="Arial"/>
        </w:rPr>
        <w:t xml:space="preserve"> where the Council has not formally sought to demonstrate a five year supply of deliverable sites through the adopted plan</w:t>
      </w:r>
      <w:r w:rsidR="00302EA1">
        <w:rPr>
          <w:rFonts w:ascii="Arial" w:hAnsi="Arial" w:cs="Arial"/>
        </w:rPr>
        <w:t xml:space="preserve"> </w:t>
      </w:r>
      <w:r w:rsidR="0088645A">
        <w:rPr>
          <w:rFonts w:ascii="Arial" w:hAnsi="Arial" w:cs="Arial"/>
        </w:rPr>
        <w:t>(5 September</w:t>
      </w:r>
      <w:r w:rsidR="005F46DB">
        <w:rPr>
          <w:rFonts w:ascii="Arial" w:hAnsi="Arial" w:cs="Arial"/>
        </w:rPr>
        <w:t xml:space="preserve"> 2023</w:t>
      </w:r>
      <w:r w:rsidR="0088645A">
        <w:rPr>
          <w:rFonts w:ascii="Arial" w:hAnsi="Arial" w:cs="Arial"/>
        </w:rPr>
        <w:t xml:space="preserve"> version) </w:t>
      </w:r>
      <w:r w:rsidR="00767EFB">
        <w:rPr>
          <w:rFonts w:ascii="Arial" w:hAnsi="Arial" w:cs="Arial"/>
        </w:rPr>
        <w:t xml:space="preserve">and reflects the publication of the 2022 Housing Delivery Test </w:t>
      </w:r>
      <w:r w:rsidR="000747A3">
        <w:rPr>
          <w:rFonts w:ascii="Arial" w:hAnsi="Arial" w:cs="Arial"/>
        </w:rPr>
        <w:t xml:space="preserve">(HDT) </w:t>
      </w:r>
      <w:r w:rsidR="00767EFB">
        <w:rPr>
          <w:rFonts w:ascii="Arial" w:hAnsi="Arial" w:cs="Arial"/>
        </w:rPr>
        <w:t>Measurement</w:t>
      </w:r>
      <w:r w:rsidR="000747A3">
        <w:rPr>
          <w:rFonts w:ascii="Arial" w:hAnsi="Arial" w:cs="Arial"/>
        </w:rPr>
        <w:t xml:space="preserve"> </w:t>
      </w:r>
      <w:r w:rsidR="004B222E">
        <w:rPr>
          <w:rFonts w:ascii="Arial" w:hAnsi="Arial" w:cs="Arial"/>
        </w:rPr>
        <w:t xml:space="preserve">which shows that Barnet </w:t>
      </w:r>
      <w:r w:rsidR="000747A3">
        <w:rPr>
          <w:rFonts w:ascii="Arial" w:hAnsi="Arial" w:cs="Arial"/>
        </w:rPr>
        <w:t>have delivered 107% against the HDT requirement</w:t>
      </w:r>
      <w:r w:rsidR="00B80E19">
        <w:rPr>
          <w:rFonts w:ascii="Arial" w:hAnsi="Arial" w:cs="Arial"/>
        </w:rPr>
        <w:t>.</w:t>
      </w:r>
    </w:p>
    <w:p w14:paraId="2B28ED10" w14:textId="5C83633C" w:rsidR="00B80E19" w:rsidRDefault="00B80E19" w:rsidP="00A5068B">
      <w:pPr>
        <w:rPr>
          <w:rFonts w:ascii="Arial" w:hAnsi="Arial" w:cs="Arial"/>
        </w:rPr>
      </w:pPr>
      <w:r>
        <w:rPr>
          <w:rFonts w:ascii="Arial" w:hAnsi="Arial" w:cs="Arial"/>
        </w:rPr>
        <w:t xml:space="preserve">Based on current consents and </w:t>
      </w:r>
      <w:r w:rsidR="008F521B">
        <w:rPr>
          <w:rFonts w:ascii="Arial" w:hAnsi="Arial" w:cs="Arial"/>
        </w:rPr>
        <w:t xml:space="preserve">the </w:t>
      </w:r>
      <w:r>
        <w:rPr>
          <w:rFonts w:ascii="Arial" w:hAnsi="Arial" w:cs="Arial"/>
        </w:rPr>
        <w:t>projected delivery</w:t>
      </w:r>
      <w:r w:rsidR="00963B38">
        <w:rPr>
          <w:rFonts w:ascii="Arial" w:hAnsi="Arial" w:cs="Arial"/>
        </w:rPr>
        <w:t xml:space="preserve"> of allocated sites (including small sites), Barnet can demonstrate a deliverable supply of </w:t>
      </w:r>
      <w:r w:rsidR="000D39F3">
        <w:rPr>
          <w:rFonts w:ascii="Arial" w:hAnsi="Arial" w:cs="Arial"/>
          <w:b/>
          <w:bCs/>
        </w:rPr>
        <w:t>5.</w:t>
      </w:r>
      <w:r w:rsidR="0037126B">
        <w:rPr>
          <w:rFonts w:ascii="Arial" w:hAnsi="Arial" w:cs="Arial"/>
          <w:b/>
          <w:bCs/>
        </w:rPr>
        <w:t>09</w:t>
      </w:r>
      <w:r w:rsidR="000D39F3">
        <w:rPr>
          <w:rFonts w:ascii="Arial" w:hAnsi="Arial" w:cs="Arial"/>
          <w:b/>
          <w:bCs/>
        </w:rPr>
        <w:t xml:space="preserve"> </w:t>
      </w:r>
      <w:r w:rsidR="001C551D" w:rsidRPr="00DC7131">
        <w:rPr>
          <w:rFonts w:ascii="Arial" w:hAnsi="Arial" w:cs="Arial"/>
          <w:b/>
          <w:bCs/>
        </w:rPr>
        <w:t>years</w:t>
      </w:r>
      <w:r w:rsidR="001C551D">
        <w:rPr>
          <w:rFonts w:ascii="Arial" w:hAnsi="Arial" w:cs="Arial"/>
        </w:rPr>
        <w:t>.</w:t>
      </w:r>
      <w:r w:rsidR="002F5F46">
        <w:rPr>
          <w:rFonts w:ascii="Arial" w:hAnsi="Arial" w:cs="Arial"/>
        </w:rPr>
        <w:t xml:space="preserve"> Th</w:t>
      </w:r>
      <w:r w:rsidR="00960A18">
        <w:rPr>
          <w:rFonts w:ascii="Arial" w:hAnsi="Arial" w:cs="Arial"/>
        </w:rPr>
        <w:t xml:space="preserve">e </w:t>
      </w:r>
      <w:r w:rsidR="00EB0838">
        <w:rPr>
          <w:rFonts w:ascii="Arial" w:hAnsi="Arial" w:cs="Arial"/>
        </w:rPr>
        <w:t xml:space="preserve">most up-to-date </w:t>
      </w:r>
      <w:r w:rsidR="00960A18">
        <w:rPr>
          <w:rFonts w:ascii="Arial" w:hAnsi="Arial" w:cs="Arial"/>
        </w:rPr>
        <w:t xml:space="preserve">position on housing supply in </w:t>
      </w:r>
      <w:r w:rsidR="00835CF7">
        <w:rPr>
          <w:rFonts w:ascii="Arial" w:hAnsi="Arial" w:cs="Arial"/>
        </w:rPr>
        <w:t xml:space="preserve">April </w:t>
      </w:r>
      <w:r w:rsidR="00F35D40">
        <w:rPr>
          <w:rFonts w:ascii="Arial" w:hAnsi="Arial" w:cs="Arial"/>
        </w:rPr>
        <w:t>2024</w:t>
      </w:r>
      <w:r w:rsidR="00EB0838">
        <w:rPr>
          <w:rFonts w:ascii="Arial" w:hAnsi="Arial" w:cs="Arial"/>
        </w:rPr>
        <w:t xml:space="preserve"> using a base date</w:t>
      </w:r>
      <w:r w:rsidR="000928CE">
        <w:rPr>
          <w:rFonts w:ascii="Arial" w:hAnsi="Arial" w:cs="Arial"/>
        </w:rPr>
        <w:t xml:space="preserve"> for the calculation</w:t>
      </w:r>
      <w:r w:rsidR="00EB0838">
        <w:rPr>
          <w:rFonts w:ascii="Arial" w:hAnsi="Arial" w:cs="Arial"/>
        </w:rPr>
        <w:t xml:space="preserve"> of April 2022</w:t>
      </w:r>
      <w:r w:rsidR="00960A18">
        <w:rPr>
          <w:rFonts w:ascii="Arial" w:hAnsi="Arial" w:cs="Arial"/>
        </w:rPr>
        <w:t xml:space="preserve"> </w:t>
      </w:r>
      <w:r w:rsidR="000C4292">
        <w:rPr>
          <w:rFonts w:ascii="Arial" w:hAnsi="Arial" w:cs="Arial"/>
        </w:rPr>
        <w:t xml:space="preserve">is shown in Table 1 and </w:t>
      </w:r>
      <w:r w:rsidR="002F5F46">
        <w:rPr>
          <w:rFonts w:ascii="Arial" w:hAnsi="Arial" w:cs="Arial"/>
        </w:rPr>
        <w:t xml:space="preserve">represents a </w:t>
      </w:r>
      <w:r w:rsidR="00B161F8">
        <w:rPr>
          <w:rFonts w:ascii="Arial" w:hAnsi="Arial" w:cs="Arial"/>
        </w:rPr>
        <w:t>decrease on the position set out in</w:t>
      </w:r>
      <w:r w:rsidR="00530929">
        <w:rPr>
          <w:rFonts w:ascii="Arial" w:hAnsi="Arial" w:cs="Arial"/>
        </w:rPr>
        <w:t xml:space="preserve"> EXAM</w:t>
      </w:r>
      <w:r w:rsidR="00602B6B">
        <w:rPr>
          <w:rFonts w:ascii="Arial" w:hAnsi="Arial" w:cs="Arial"/>
        </w:rPr>
        <w:t>86 which was published in</w:t>
      </w:r>
      <w:r w:rsidR="00B161F8">
        <w:rPr>
          <w:rFonts w:ascii="Arial" w:hAnsi="Arial" w:cs="Arial"/>
        </w:rPr>
        <w:t xml:space="preserve"> March 2023</w:t>
      </w:r>
      <w:r w:rsidR="00F77D28">
        <w:rPr>
          <w:rFonts w:ascii="Arial" w:hAnsi="Arial" w:cs="Arial"/>
        </w:rPr>
        <w:t>.</w:t>
      </w:r>
      <w:r w:rsidR="000C4292">
        <w:rPr>
          <w:rFonts w:ascii="Arial" w:hAnsi="Arial" w:cs="Arial"/>
        </w:rPr>
        <w:t xml:space="preserve"> Table 2 </w:t>
      </w:r>
      <w:r w:rsidR="007F7C1C">
        <w:rPr>
          <w:rFonts w:ascii="Arial" w:hAnsi="Arial" w:cs="Arial"/>
        </w:rPr>
        <w:t>provides a breakdown of the 5 Year Supply.</w:t>
      </w:r>
    </w:p>
    <w:p w14:paraId="3479BA02" w14:textId="53DD222E" w:rsidR="00C5004C" w:rsidRDefault="00C5004C" w:rsidP="00C5004C">
      <w:pPr>
        <w:rPr>
          <w:rFonts w:ascii="Arial" w:hAnsi="Arial" w:cs="Arial"/>
        </w:rPr>
      </w:pPr>
    </w:p>
    <w:tbl>
      <w:tblPr>
        <w:tblW w:w="7792" w:type="dxa"/>
        <w:tblCellMar>
          <w:top w:w="85" w:type="dxa"/>
          <w:bottom w:w="85" w:type="dxa"/>
        </w:tblCellMar>
        <w:tblLook w:val="04A0" w:firstRow="1" w:lastRow="0" w:firstColumn="1" w:lastColumn="0" w:noHBand="0" w:noVBand="1"/>
      </w:tblPr>
      <w:tblGrid>
        <w:gridCol w:w="480"/>
        <w:gridCol w:w="5360"/>
        <w:gridCol w:w="1952"/>
      </w:tblGrid>
      <w:tr w:rsidR="000B7E04" w:rsidRPr="00C5004C" w14:paraId="72F8509C" w14:textId="77777777" w:rsidTr="000B7E04">
        <w:trPr>
          <w:trHeight w:val="599"/>
        </w:trPr>
        <w:tc>
          <w:tcPr>
            <w:tcW w:w="7792" w:type="dxa"/>
            <w:gridSpan w:val="3"/>
            <w:tcBorders>
              <w:top w:val="single" w:sz="4" w:space="0" w:color="auto"/>
              <w:left w:val="single" w:sz="4" w:space="0" w:color="auto"/>
              <w:bottom w:val="single" w:sz="4" w:space="0" w:color="auto"/>
              <w:right w:val="single" w:sz="4" w:space="0" w:color="auto"/>
            </w:tcBorders>
            <w:shd w:val="clear" w:color="000000" w:fill="F2F8EE"/>
            <w:noWrap/>
            <w:hideMark/>
          </w:tcPr>
          <w:p w14:paraId="5487E69E" w14:textId="15114A17" w:rsidR="008F521B" w:rsidRDefault="002E01DB" w:rsidP="000B7E04">
            <w:pPr>
              <w:spacing w:after="0" w:line="240" w:lineRule="auto"/>
              <w:jc w:val="center"/>
              <w:rPr>
                <w:rFonts w:ascii="Arial" w:eastAsia="Times New Roman" w:hAnsi="Arial" w:cs="Arial"/>
                <w:b/>
                <w:bCs/>
                <w:lang w:eastAsia="en-GB"/>
              </w:rPr>
            </w:pPr>
            <w:r>
              <w:rPr>
                <w:rFonts w:ascii="Arial" w:eastAsia="Times New Roman" w:hAnsi="Arial" w:cs="Arial"/>
                <w:b/>
                <w:bCs/>
                <w:lang w:eastAsia="en-GB"/>
              </w:rPr>
              <w:t xml:space="preserve">TABLE 1 - </w:t>
            </w:r>
            <w:r w:rsidR="000B7E04" w:rsidRPr="008F521B">
              <w:rPr>
                <w:rFonts w:ascii="Arial" w:eastAsia="Times New Roman" w:hAnsi="Arial" w:cs="Arial"/>
                <w:b/>
                <w:bCs/>
                <w:lang w:eastAsia="en-GB"/>
              </w:rPr>
              <w:t>5 YEAR HOUSING LAND SUPPLY CALCULATION</w:t>
            </w:r>
            <w:r w:rsidR="008F521B">
              <w:rPr>
                <w:rFonts w:ascii="Arial" w:eastAsia="Times New Roman" w:hAnsi="Arial" w:cs="Arial"/>
                <w:b/>
                <w:bCs/>
                <w:lang w:eastAsia="en-GB"/>
              </w:rPr>
              <w:t xml:space="preserve"> </w:t>
            </w:r>
          </w:p>
          <w:p w14:paraId="2A47902D" w14:textId="7A29D2B0" w:rsidR="00A17ACB" w:rsidRDefault="0074474A" w:rsidP="000B7E04">
            <w:pPr>
              <w:spacing w:after="0" w:line="240" w:lineRule="auto"/>
              <w:jc w:val="center"/>
              <w:rPr>
                <w:rFonts w:ascii="Arial" w:eastAsia="Times New Roman" w:hAnsi="Arial" w:cs="Arial"/>
                <w:b/>
                <w:bCs/>
                <w:lang w:eastAsia="en-GB"/>
              </w:rPr>
            </w:pPr>
            <w:r>
              <w:rPr>
                <w:rFonts w:ascii="Arial" w:eastAsia="Times New Roman" w:hAnsi="Arial" w:cs="Arial"/>
                <w:b/>
                <w:bCs/>
                <w:lang w:eastAsia="en-GB"/>
              </w:rPr>
              <w:t xml:space="preserve"> </w:t>
            </w:r>
            <w:r w:rsidR="005578EA">
              <w:rPr>
                <w:rFonts w:ascii="Arial" w:eastAsia="Times New Roman" w:hAnsi="Arial" w:cs="Arial"/>
                <w:b/>
                <w:bCs/>
                <w:lang w:eastAsia="en-GB"/>
              </w:rPr>
              <w:t xml:space="preserve">as at </w:t>
            </w:r>
            <w:r w:rsidR="00835CF7">
              <w:rPr>
                <w:rFonts w:ascii="Arial" w:eastAsia="Times New Roman" w:hAnsi="Arial" w:cs="Arial"/>
                <w:b/>
                <w:bCs/>
                <w:lang w:eastAsia="en-GB"/>
              </w:rPr>
              <w:t xml:space="preserve">April </w:t>
            </w:r>
            <w:r>
              <w:rPr>
                <w:rFonts w:ascii="Arial" w:eastAsia="Times New Roman" w:hAnsi="Arial" w:cs="Arial"/>
                <w:b/>
                <w:bCs/>
                <w:lang w:eastAsia="en-GB"/>
              </w:rPr>
              <w:t>2024</w:t>
            </w:r>
            <w:r w:rsidR="003B3B97">
              <w:rPr>
                <w:rFonts w:ascii="Arial" w:eastAsia="Times New Roman" w:hAnsi="Arial" w:cs="Arial"/>
                <w:b/>
                <w:bCs/>
                <w:lang w:eastAsia="en-GB"/>
              </w:rPr>
              <w:t xml:space="preserve"> </w:t>
            </w:r>
          </w:p>
          <w:p w14:paraId="7E8C99E1" w14:textId="5F3589CF" w:rsidR="000B7E04" w:rsidRPr="008F521B" w:rsidRDefault="003B3B97" w:rsidP="000B7E04">
            <w:pPr>
              <w:spacing w:after="0" w:line="240" w:lineRule="auto"/>
              <w:jc w:val="center"/>
              <w:rPr>
                <w:rFonts w:ascii="Arial" w:eastAsia="Times New Roman" w:hAnsi="Arial" w:cs="Arial"/>
                <w:lang w:eastAsia="en-GB"/>
              </w:rPr>
            </w:pPr>
            <w:r>
              <w:rPr>
                <w:rFonts w:ascii="Arial" w:eastAsia="Times New Roman" w:hAnsi="Arial" w:cs="Arial"/>
                <w:b/>
                <w:bCs/>
                <w:lang w:eastAsia="en-GB"/>
              </w:rPr>
              <w:t>(</w:t>
            </w:r>
            <w:r w:rsidR="00014412">
              <w:rPr>
                <w:rFonts w:ascii="Arial" w:eastAsia="Times New Roman" w:hAnsi="Arial" w:cs="Arial"/>
                <w:b/>
                <w:bCs/>
                <w:lang w:eastAsia="en-GB"/>
              </w:rPr>
              <w:t xml:space="preserve">calculation </w:t>
            </w:r>
            <w:r>
              <w:rPr>
                <w:rFonts w:ascii="Arial" w:eastAsia="Times New Roman" w:hAnsi="Arial" w:cs="Arial"/>
                <w:b/>
                <w:bCs/>
                <w:lang w:eastAsia="en-GB"/>
              </w:rPr>
              <w:t>base date of April 2022)</w:t>
            </w:r>
          </w:p>
        </w:tc>
      </w:tr>
      <w:tr w:rsidR="00C5004C" w:rsidRPr="00C5004C" w14:paraId="45AFB96C" w14:textId="77777777" w:rsidTr="000B7E04">
        <w:trPr>
          <w:trHeight w:val="551"/>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964E3" w14:textId="77777777" w:rsidR="00C5004C" w:rsidRPr="008F521B" w:rsidRDefault="00C5004C" w:rsidP="000B7E04">
            <w:pPr>
              <w:spacing w:after="0" w:line="240" w:lineRule="auto"/>
              <w:rPr>
                <w:rFonts w:ascii="Arial" w:eastAsia="Times New Roman" w:hAnsi="Arial" w:cs="Arial"/>
                <w:color w:val="000000"/>
                <w:lang w:eastAsia="en-GB"/>
              </w:rPr>
            </w:pPr>
            <w:r w:rsidRPr="008F521B">
              <w:rPr>
                <w:rFonts w:ascii="Arial" w:eastAsia="Times New Roman" w:hAnsi="Arial" w:cs="Arial"/>
                <w:color w:val="000000"/>
                <w:lang w:eastAsia="en-GB"/>
              </w:rPr>
              <w:t>A</w:t>
            </w:r>
          </w:p>
        </w:tc>
        <w:tc>
          <w:tcPr>
            <w:tcW w:w="5360" w:type="dxa"/>
            <w:tcBorders>
              <w:top w:val="single" w:sz="4" w:space="0" w:color="auto"/>
              <w:left w:val="nil"/>
              <w:bottom w:val="single" w:sz="4" w:space="0" w:color="auto"/>
              <w:right w:val="single" w:sz="4" w:space="0" w:color="auto"/>
            </w:tcBorders>
            <w:shd w:val="clear" w:color="auto" w:fill="auto"/>
            <w:vAlign w:val="center"/>
            <w:hideMark/>
          </w:tcPr>
          <w:p w14:paraId="23E027D1" w14:textId="77777777" w:rsidR="00C5004C" w:rsidRPr="008F521B" w:rsidRDefault="00C5004C" w:rsidP="000B7E04">
            <w:pPr>
              <w:spacing w:after="0" w:line="240" w:lineRule="auto"/>
              <w:rPr>
                <w:rFonts w:ascii="Arial" w:eastAsia="Times New Roman" w:hAnsi="Arial" w:cs="Arial"/>
                <w:lang w:eastAsia="en-GB"/>
              </w:rPr>
            </w:pPr>
            <w:r w:rsidRPr="008F521B">
              <w:rPr>
                <w:rFonts w:ascii="Arial" w:eastAsia="Times New Roman" w:hAnsi="Arial" w:cs="Arial"/>
                <w:lang w:eastAsia="en-GB"/>
              </w:rPr>
              <w:t>Housing target for past plan period (2019/20 - 2021/22)</w:t>
            </w:r>
          </w:p>
        </w:tc>
        <w:tc>
          <w:tcPr>
            <w:tcW w:w="1952" w:type="dxa"/>
            <w:tcBorders>
              <w:top w:val="single" w:sz="4" w:space="0" w:color="auto"/>
              <w:left w:val="nil"/>
              <w:bottom w:val="single" w:sz="4" w:space="0" w:color="auto"/>
              <w:right w:val="single" w:sz="4" w:space="0" w:color="auto"/>
            </w:tcBorders>
            <w:shd w:val="clear" w:color="auto" w:fill="auto"/>
            <w:vAlign w:val="center"/>
            <w:hideMark/>
          </w:tcPr>
          <w:p w14:paraId="69643E1C" w14:textId="7DF99F2F" w:rsidR="00C5004C" w:rsidRPr="008F521B" w:rsidRDefault="00C5004C" w:rsidP="000B7E04">
            <w:pPr>
              <w:spacing w:after="0" w:line="240" w:lineRule="auto"/>
              <w:jc w:val="right"/>
              <w:rPr>
                <w:rFonts w:ascii="Arial" w:eastAsia="Times New Roman" w:hAnsi="Arial" w:cs="Arial"/>
                <w:lang w:eastAsia="en-GB"/>
              </w:rPr>
            </w:pPr>
            <w:r w:rsidRPr="008F521B">
              <w:rPr>
                <w:rFonts w:ascii="Arial" w:eastAsia="Times New Roman" w:hAnsi="Arial" w:cs="Arial"/>
                <w:lang w:eastAsia="en-GB"/>
              </w:rPr>
              <w:t>7,092</w:t>
            </w:r>
          </w:p>
        </w:tc>
      </w:tr>
      <w:tr w:rsidR="00C5004C" w:rsidRPr="00C5004C" w14:paraId="50C447B4" w14:textId="77777777" w:rsidTr="000B7E04">
        <w:trPr>
          <w:trHeight w:val="576"/>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1694ABE" w14:textId="77777777" w:rsidR="00C5004C" w:rsidRPr="008F521B" w:rsidRDefault="00C5004C" w:rsidP="000B7E04">
            <w:pPr>
              <w:spacing w:after="0" w:line="240" w:lineRule="auto"/>
              <w:rPr>
                <w:rFonts w:ascii="Arial" w:eastAsia="Times New Roman" w:hAnsi="Arial" w:cs="Arial"/>
                <w:color w:val="000000"/>
                <w:lang w:eastAsia="en-GB"/>
              </w:rPr>
            </w:pPr>
            <w:r w:rsidRPr="008F521B">
              <w:rPr>
                <w:rFonts w:ascii="Arial" w:eastAsia="Times New Roman" w:hAnsi="Arial" w:cs="Arial"/>
                <w:color w:val="000000"/>
                <w:lang w:eastAsia="en-GB"/>
              </w:rPr>
              <w:t>B</w:t>
            </w:r>
          </w:p>
        </w:tc>
        <w:tc>
          <w:tcPr>
            <w:tcW w:w="5360" w:type="dxa"/>
            <w:tcBorders>
              <w:top w:val="nil"/>
              <w:left w:val="nil"/>
              <w:bottom w:val="single" w:sz="4" w:space="0" w:color="auto"/>
              <w:right w:val="single" w:sz="4" w:space="0" w:color="auto"/>
            </w:tcBorders>
            <w:shd w:val="clear" w:color="auto" w:fill="auto"/>
            <w:vAlign w:val="center"/>
            <w:hideMark/>
          </w:tcPr>
          <w:p w14:paraId="3E899E56" w14:textId="77777777" w:rsidR="000B7E04" w:rsidRPr="008F521B" w:rsidRDefault="00C5004C" w:rsidP="000B7E04">
            <w:pPr>
              <w:spacing w:after="0" w:line="240" w:lineRule="auto"/>
              <w:rPr>
                <w:rFonts w:ascii="Arial" w:eastAsia="Times New Roman" w:hAnsi="Arial" w:cs="Arial"/>
                <w:lang w:eastAsia="en-GB"/>
              </w:rPr>
            </w:pPr>
            <w:r w:rsidRPr="008F521B">
              <w:rPr>
                <w:rFonts w:ascii="Arial" w:eastAsia="Times New Roman" w:hAnsi="Arial" w:cs="Arial"/>
                <w:lang w:eastAsia="en-GB"/>
              </w:rPr>
              <w:t xml:space="preserve">Housing completions for past plan period </w:t>
            </w:r>
          </w:p>
          <w:p w14:paraId="3F64FAB8" w14:textId="7A7D9352" w:rsidR="00C5004C" w:rsidRPr="008F521B" w:rsidRDefault="00C5004C" w:rsidP="000B7E04">
            <w:pPr>
              <w:spacing w:after="0" w:line="240" w:lineRule="auto"/>
              <w:rPr>
                <w:rFonts w:ascii="Arial" w:eastAsia="Times New Roman" w:hAnsi="Arial" w:cs="Arial"/>
                <w:lang w:eastAsia="en-GB"/>
              </w:rPr>
            </w:pPr>
            <w:r w:rsidRPr="008F521B">
              <w:rPr>
                <w:rFonts w:ascii="Arial" w:eastAsia="Times New Roman" w:hAnsi="Arial" w:cs="Arial"/>
                <w:lang w:eastAsia="en-GB"/>
              </w:rPr>
              <w:t>(2019/20 - 2021/22)</w:t>
            </w:r>
          </w:p>
        </w:tc>
        <w:tc>
          <w:tcPr>
            <w:tcW w:w="1952" w:type="dxa"/>
            <w:tcBorders>
              <w:top w:val="nil"/>
              <w:left w:val="nil"/>
              <w:bottom w:val="single" w:sz="4" w:space="0" w:color="auto"/>
              <w:right w:val="single" w:sz="4" w:space="0" w:color="auto"/>
            </w:tcBorders>
            <w:shd w:val="clear" w:color="auto" w:fill="auto"/>
            <w:vAlign w:val="center"/>
            <w:hideMark/>
          </w:tcPr>
          <w:p w14:paraId="1FF33851" w14:textId="6A16D239" w:rsidR="00A479F4" w:rsidRPr="008F521B" w:rsidRDefault="00A479F4" w:rsidP="000B7E04">
            <w:pPr>
              <w:spacing w:after="0" w:line="240" w:lineRule="auto"/>
              <w:jc w:val="right"/>
              <w:rPr>
                <w:rFonts w:ascii="Arial" w:eastAsia="Times New Roman" w:hAnsi="Arial" w:cs="Arial"/>
                <w:lang w:eastAsia="en-GB"/>
              </w:rPr>
            </w:pPr>
            <w:r>
              <w:rPr>
                <w:rFonts w:ascii="Arial" w:eastAsia="Times New Roman" w:hAnsi="Arial" w:cs="Arial"/>
                <w:lang w:eastAsia="en-GB"/>
              </w:rPr>
              <w:t>6,546</w:t>
            </w:r>
          </w:p>
        </w:tc>
      </w:tr>
      <w:tr w:rsidR="00C5004C" w:rsidRPr="00C5004C" w14:paraId="09B4016E" w14:textId="77777777" w:rsidTr="000B7E04">
        <w:trPr>
          <w:trHeight w:val="53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4FF9AC9" w14:textId="77777777" w:rsidR="00C5004C" w:rsidRPr="008F521B" w:rsidRDefault="00C5004C" w:rsidP="000B7E04">
            <w:pPr>
              <w:spacing w:after="0" w:line="240" w:lineRule="auto"/>
              <w:rPr>
                <w:rFonts w:ascii="Arial" w:eastAsia="Times New Roman" w:hAnsi="Arial" w:cs="Arial"/>
                <w:color w:val="000000"/>
                <w:lang w:eastAsia="en-GB"/>
              </w:rPr>
            </w:pPr>
            <w:r w:rsidRPr="008F521B">
              <w:rPr>
                <w:rFonts w:ascii="Arial" w:eastAsia="Times New Roman" w:hAnsi="Arial" w:cs="Arial"/>
                <w:color w:val="000000"/>
                <w:lang w:eastAsia="en-GB"/>
              </w:rPr>
              <w:t>C</w:t>
            </w:r>
          </w:p>
        </w:tc>
        <w:tc>
          <w:tcPr>
            <w:tcW w:w="5360" w:type="dxa"/>
            <w:tcBorders>
              <w:top w:val="nil"/>
              <w:left w:val="nil"/>
              <w:bottom w:val="single" w:sz="4" w:space="0" w:color="auto"/>
              <w:right w:val="single" w:sz="4" w:space="0" w:color="auto"/>
            </w:tcBorders>
            <w:shd w:val="clear" w:color="auto" w:fill="auto"/>
            <w:vAlign w:val="center"/>
            <w:hideMark/>
          </w:tcPr>
          <w:p w14:paraId="2CE1D50E" w14:textId="77777777" w:rsidR="00C5004C" w:rsidRPr="008F521B" w:rsidRDefault="00C5004C" w:rsidP="000B7E04">
            <w:pPr>
              <w:spacing w:after="0" w:line="240" w:lineRule="auto"/>
              <w:rPr>
                <w:rFonts w:ascii="Arial" w:eastAsia="Times New Roman" w:hAnsi="Arial" w:cs="Arial"/>
                <w:lang w:eastAsia="en-GB"/>
              </w:rPr>
            </w:pPr>
            <w:r w:rsidRPr="008F521B">
              <w:rPr>
                <w:rFonts w:ascii="Arial" w:eastAsia="Times New Roman" w:hAnsi="Arial" w:cs="Arial"/>
                <w:lang w:eastAsia="en-GB"/>
              </w:rPr>
              <w:t>Shortfall (A-B)</w:t>
            </w:r>
          </w:p>
        </w:tc>
        <w:tc>
          <w:tcPr>
            <w:tcW w:w="1952" w:type="dxa"/>
            <w:tcBorders>
              <w:top w:val="nil"/>
              <w:left w:val="nil"/>
              <w:bottom w:val="single" w:sz="4" w:space="0" w:color="auto"/>
              <w:right w:val="single" w:sz="4" w:space="0" w:color="auto"/>
            </w:tcBorders>
            <w:shd w:val="clear" w:color="auto" w:fill="auto"/>
            <w:vAlign w:val="center"/>
            <w:hideMark/>
          </w:tcPr>
          <w:p w14:paraId="6EB7513A" w14:textId="6CA8215B" w:rsidR="00FC0566" w:rsidRPr="008F521B" w:rsidRDefault="00FC0566" w:rsidP="000B7E04">
            <w:pPr>
              <w:spacing w:after="0" w:line="240" w:lineRule="auto"/>
              <w:jc w:val="right"/>
              <w:rPr>
                <w:rFonts w:ascii="Arial" w:eastAsia="Times New Roman" w:hAnsi="Arial" w:cs="Arial"/>
                <w:lang w:eastAsia="en-GB"/>
              </w:rPr>
            </w:pPr>
            <w:r>
              <w:rPr>
                <w:rFonts w:ascii="Arial" w:eastAsia="Times New Roman" w:hAnsi="Arial" w:cs="Arial"/>
                <w:lang w:eastAsia="en-GB"/>
              </w:rPr>
              <w:t>546</w:t>
            </w:r>
          </w:p>
        </w:tc>
      </w:tr>
      <w:tr w:rsidR="00C5004C" w:rsidRPr="00C5004C" w14:paraId="0F03EB31" w14:textId="77777777" w:rsidTr="000B7E04">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9A7870A" w14:textId="77777777" w:rsidR="00C5004C" w:rsidRPr="008F521B" w:rsidRDefault="00C5004C" w:rsidP="000B7E04">
            <w:pPr>
              <w:spacing w:after="0" w:line="240" w:lineRule="auto"/>
              <w:rPr>
                <w:rFonts w:ascii="Arial" w:eastAsia="Times New Roman" w:hAnsi="Arial" w:cs="Arial"/>
                <w:color w:val="000000"/>
                <w:lang w:eastAsia="en-GB"/>
              </w:rPr>
            </w:pPr>
            <w:r w:rsidRPr="008F521B">
              <w:rPr>
                <w:rFonts w:ascii="Arial" w:eastAsia="Times New Roman" w:hAnsi="Arial" w:cs="Arial"/>
                <w:color w:val="000000"/>
                <w:lang w:eastAsia="en-GB"/>
              </w:rPr>
              <w:t>D</w:t>
            </w:r>
          </w:p>
        </w:tc>
        <w:tc>
          <w:tcPr>
            <w:tcW w:w="5360" w:type="dxa"/>
            <w:tcBorders>
              <w:top w:val="nil"/>
              <w:left w:val="nil"/>
              <w:bottom w:val="single" w:sz="4" w:space="0" w:color="auto"/>
              <w:right w:val="single" w:sz="4" w:space="0" w:color="auto"/>
            </w:tcBorders>
            <w:shd w:val="clear" w:color="auto" w:fill="auto"/>
            <w:vAlign w:val="center"/>
            <w:hideMark/>
          </w:tcPr>
          <w:p w14:paraId="0AF47FAD" w14:textId="57BB0D32" w:rsidR="00C5004C" w:rsidRPr="008F521B" w:rsidRDefault="00C5004C" w:rsidP="000B7E04">
            <w:pPr>
              <w:spacing w:after="0" w:line="240" w:lineRule="auto"/>
              <w:rPr>
                <w:rFonts w:ascii="Arial" w:eastAsia="Times New Roman" w:hAnsi="Arial" w:cs="Arial"/>
                <w:lang w:eastAsia="en-GB"/>
              </w:rPr>
            </w:pPr>
            <w:proofErr w:type="gramStart"/>
            <w:r w:rsidRPr="008F521B">
              <w:rPr>
                <w:rFonts w:ascii="Arial" w:eastAsia="Times New Roman" w:hAnsi="Arial" w:cs="Arial"/>
                <w:lang w:eastAsia="en-GB"/>
              </w:rPr>
              <w:t>Five year</w:t>
            </w:r>
            <w:proofErr w:type="gramEnd"/>
            <w:r w:rsidRPr="008F521B">
              <w:rPr>
                <w:rFonts w:ascii="Arial" w:eastAsia="Times New Roman" w:hAnsi="Arial" w:cs="Arial"/>
                <w:lang w:eastAsia="en-GB"/>
              </w:rPr>
              <w:t xml:space="preserve"> target (2022/23 - 2026/27) (2</w:t>
            </w:r>
            <w:r w:rsidR="000B7E04" w:rsidRPr="008F521B">
              <w:rPr>
                <w:rFonts w:ascii="Arial" w:eastAsia="Times New Roman" w:hAnsi="Arial" w:cs="Arial"/>
                <w:lang w:eastAsia="en-GB"/>
              </w:rPr>
              <w:t>,</w:t>
            </w:r>
            <w:r w:rsidRPr="008F521B">
              <w:rPr>
                <w:rFonts w:ascii="Arial" w:eastAsia="Times New Roman" w:hAnsi="Arial" w:cs="Arial"/>
                <w:lang w:eastAsia="en-GB"/>
              </w:rPr>
              <w:t>364</w:t>
            </w:r>
            <w:r w:rsidR="000B7E04" w:rsidRPr="008F521B">
              <w:rPr>
                <w:rFonts w:ascii="Arial" w:eastAsia="Times New Roman" w:hAnsi="Arial" w:cs="Arial"/>
                <w:lang w:eastAsia="en-GB"/>
              </w:rPr>
              <w:t xml:space="preserve"> </w:t>
            </w:r>
            <w:r w:rsidRPr="008F521B">
              <w:rPr>
                <w:rFonts w:ascii="Arial" w:eastAsia="Times New Roman" w:hAnsi="Arial" w:cs="Arial"/>
                <w:lang w:eastAsia="en-GB"/>
              </w:rPr>
              <w:t>x</w:t>
            </w:r>
            <w:r w:rsidR="000B7E04" w:rsidRPr="008F521B">
              <w:rPr>
                <w:rFonts w:ascii="Arial" w:eastAsia="Times New Roman" w:hAnsi="Arial" w:cs="Arial"/>
                <w:lang w:eastAsia="en-GB"/>
              </w:rPr>
              <w:t xml:space="preserve"> </w:t>
            </w:r>
            <w:r w:rsidRPr="008F521B">
              <w:rPr>
                <w:rFonts w:ascii="Arial" w:eastAsia="Times New Roman" w:hAnsi="Arial" w:cs="Arial"/>
                <w:lang w:eastAsia="en-GB"/>
              </w:rPr>
              <w:t>5)</w:t>
            </w:r>
          </w:p>
        </w:tc>
        <w:tc>
          <w:tcPr>
            <w:tcW w:w="1952" w:type="dxa"/>
            <w:tcBorders>
              <w:top w:val="nil"/>
              <w:left w:val="nil"/>
              <w:bottom w:val="single" w:sz="4" w:space="0" w:color="auto"/>
              <w:right w:val="single" w:sz="4" w:space="0" w:color="auto"/>
            </w:tcBorders>
            <w:shd w:val="clear" w:color="auto" w:fill="auto"/>
            <w:vAlign w:val="center"/>
            <w:hideMark/>
          </w:tcPr>
          <w:p w14:paraId="60D2B8AF" w14:textId="7A21B548" w:rsidR="00C5004C" w:rsidRPr="008F521B" w:rsidRDefault="00C5004C" w:rsidP="000B7E04">
            <w:pPr>
              <w:spacing w:after="0" w:line="240" w:lineRule="auto"/>
              <w:jc w:val="right"/>
              <w:rPr>
                <w:rFonts w:ascii="Arial" w:eastAsia="Times New Roman" w:hAnsi="Arial" w:cs="Arial"/>
                <w:lang w:eastAsia="en-GB"/>
              </w:rPr>
            </w:pPr>
            <w:r w:rsidRPr="008F521B">
              <w:rPr>
                <w:rFonts w:ascii="Arial" w:eastAsia="Times New Roman" w:hAnsi="Arial" w:cs="Arial"/>
                <w:lang w:eastAsia="en-GB"/>
              </w:rPr>
              <w:t>11,820</w:t>
            </w:r>
          </w:p>
        </w:tc>
      </w:tr>
      <w:tr w:rsidR="00C5004C" w:rsidRPr="00C5004C" w14:paraId="749CA034" w14:textId="77777777" w:rsidTr="000B7E04">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4627392" w14:textId="77777777" w:rsidR="00C5004C" w:rsidRPr="008F521B" w:rsidRDefault="00C5004C" w:rsidP="000B7E04">
            <w:pPr>
              <w:spacing w:after="0" w:line="240" w:lineRule="auto"/>
              <w:rPr>
                <w:rFonts w:ascii="Arial" w:eastAsia="Times New Roman" w:hAnsi="Arial" w:cs="Arial"/>
                <w:color w:val="000000"/>
                <w:lang w:eastAsia="en-GB"/>
              </w:rPr>
            </w:pPr>
            <w:r w:rsidRPr="008F521B">
              <w:rPr>
                <w:rFonts w:ascii="Arial" w:eastAsia="Times New Roman" w:hAnsi="Arial" w:cs="Arial"/>
                <w:color w:val="000000"/>
                <w:lang w:eastAsia="en-GB"/>
              </w:rPr>
              <w:t>E</w:t>
            </w:r>
          </w:p>
        </w:tc>
        <w:tc>
          <w:tcPr>
            <w:tcW w:w="5360" w:type="dxa"/>
            <w:tcBorders>
              <w:top w:val="nil"/>
              <w:left w:val="nil"/>
              <w:bottom w:val="single" w:sz="4" w:space="0" w:color="auto"/>
              <w:right w:val="single" w:sz="4" w:space="0" w:color="auto"/>
            </w:tcBorders>
            <w:shd w:val="clear" w:color="auto" w:fill="auto"/>
            <w:vAlign w:val="center"/>
            <w:hideMark/>
          </w:tcPr>
          <w:p w14:paraId="6FF8676D" w14:textId="77777777" w:rsidR="00C5004C" w:rsidRPr="008F521B" w:rsidRDefault="00C5004C" w:rsidP="000B7E04">
            <w:pPr>
              <w:spacing w:after="0" w:line="240" w:lineRule="auto"/>
              <w:rPr>
                <w:rFonts w:ascii="Arial" w:eastAsia="Times New Roman" w:hAnsi="Arial" w:cs="Arial"/>
                <w:lang w:eastAsia="en-GB"/>
              </w:rPr>
            </w:pPr>
            <w:proofErr w:type="gramStart"/>
            <w:r w:rsidRPr="008F521B">
              <w:rPr>
                <w:rFonts w:ascii="Arial" w:eastAsia="Times New Roman" w:hAnsi="Arial" w:cs="Arial"/>
                <w:lang w:eastAsia="en-GB"/>
              </w:rPr>
              <w:t>Five year</w:t>
            </w:r>
            <w:proofErr w:type="gramEnd"/>
            <w:r w:rsidRPr="008F521B">
              <w:rPr>
                <w:rFonts w:ascii="Arial" w:eastAsia="Times New Roman" w:hAnsi="Arial" w:cs="Arial"/>
                <w:lang w:eastAsia="en-GB"/>
              </w:rPr>
              <w:t xml:space="preserve"> requirement (shortfall + five year target) (C+D)</w:t>
            </w:r>
          </w:p>
        </w:tc>
        <w:tc>
          <w:tcPr>
            <w:tcW w:w="1952" w:type="dxa"/>
            <w:tcBorders>
              <w:top w:val="nil"/>
              <w:left w:val="nil"/>
              <w:bottom w:val="single" w:sz="4" w:space="0" w:color="auto"/>
              <w:right w:val="single" w:sz="4" w:space="0" w:color="auto"/>
            </w:tcBorders>
            <w:shd w:val="clear" w:color="auto" w:fill="auto"/>
            <w:vAlign w:val="center"/>
            <w:hideMark/>
          </w:tcPr>
          <w:p w14:paraId="27A4B410" w14:textId="65FA6F82" w:rsidR="006618B1" w:rsidRPr="008F521B" w:rsidRDefault="006618B1" w:rsidP="000B7E04">
            <w:pPr>
              <w:spacing w:after="0" w:line="240" w:lineRule="auto"/>
              <w:jc w:val="right"/>
              <w:rPr>
                <w:rFonts w:ascii="Arial" w:eastAsia="Times New Roman" w:hAnsi="Arial" w:cs="Arial"/>
                <w:lang w:eastAsia="en-GB"/>
              </w:rPr>
            </w:pPr>
            <w:r>
              <w:rPr>
                <w:rFonts w:ascii="Arial" w:eastAsia="Times New Roman" w:hAnsi="Arial" w:cs="Arial"/>
                <w:lang w:eastAsia="en-GB"/>
              </w:rPr>
              <w:t>12,366</w:t>
            </w:r>
          </w:p>
        </w:tc>
      </w:tr>
      <w:tr w:rsidR="00C5004C" w:rsidRPr="00C5004C" w14:paraId="19876811" w14:textId="77777777" w:rsidTr="00F664F7">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7BAD54A" w14:textId="77777777" w:rsidR="00C5004C" w:rsidRPr="008F521B" w:rsidRDefault="00C5004C" w:rsidP="000B7E04">
            <w:pPr>
              <w:spacing w:after="0" w:line="240" w:lineRule="auto"/>
              <w:rPr>
                <w:rFonts w:ascii="Arial" w:eastAsia="Times New Roman" w:hAnsi="Arial" w:cs="Arial"/>
                <w:color w:val="000000"/>
                <w:lang w:eastAsia="en-GB"/>
              </w:rPr>
            </w:pPr>
            <w:r w:rsidRPr="008F521B">
              <w:rPr>
                <w:rFonts w:ascii="Arial" w:eastAsia="Times New Roman" w:hAnsi="Arial" w:cs="Arial"/>
                <w:color w:val="000000"/>
                <w:lang w:eastAsia="en-GB"/>
              </w:rPr>
              <w:lastRenderedPageBreak/>
              <w:t>F</w:t>
            </w:r>
          </w:p>
        </w:tc>
        <w:tc>
          <w:tcPr>
            <w:tcW w:w="5360" w:type="dxa"/>
            <w:tcBorders>
              <w:top w:val="nil"/>
              <w:left w:val="nil"/>
              <w:bottom w:val="single" w:sz="4" w:space="0" w:color="auto"/>
              <w:right w:val="single" w:sz="4" w:space="0" w:color="auto"/>
            </w:tcBorders>
            <w:shd w:val="clear" w:color="auto" w:fill="auto"/>
            <w:vAlign w:val="center"/>
            <w:hideMark/>
          </w:tcPr>
          <w:p w14:paraId="15954F07" w14:textId="11A9E7A1" w:rsidR="00C5004C" w:rsidRPr="008F521B" w:rsidRDefault="00C5004C" w:rsidP="000B7E04">
            <w:pPr>
              <w:spacing w:after="0" w:line="240" w:lineRule="auto"/>
              <w:rPr>
                <w:rFonts w:ascii="Arial" w:eastAsia="Times New Roman" w:hAnsi="Arial" w:cs="Arial"/>
                <w:lang w:eastAsia="en-GB"/>
              </w:rPr>
            </w:pPr>
            <w:proofErr w:type="gramStart"/>
            <w:r w:rsidRPr="008F521B">
              <w:rPr>
                <w:rFonts w:ascii="Arial" w:eastAsia="Times New Roman" w:hAnsi="Arial" w:cs="Arial"/>
                <w:lang w:eastAsia="en-GB"/>
              </w:rPr>
              <w:t>Five year</w:t>
            </w:r>
            <w:proofErr w:type="gramEnd"/>
            <w:r w:rsidRPr="008F521B">
              <w:rPr>
                <w:rFonts w:ascii="Arial" w:eastAsia="Times New Roman" w:hAnsi="Arial" w:cs="Arial"/>
                <w:lang w:eastAsia="en-GB"/>
              </w:rPr>
              <w:t xml:space="preserve"> requirement + 5% buffer</w:t>
            </w:r>
          </w:p>
        </w:tc>
        <w:tc>
          <w:tcPr>
            <w:tcW w:w="1952" w:type="dxa"/>
            <w:tcBorders>
              <w:top w:val="nil"/>
              <w:left w:val="nil"/>
              <w:bottom w:val="single" w:sz="4" w:space="0" w:color="auto"/>
              <w:right w:val="single" w:sz="4" w:space="0" w:color="auto"/>
            </w:tcBorders>
            <w:shd w:val="clear" w:color="auto" w:fill="auto"/>
            <w:vAlign w:val="center"/>
          </w:tcPr>
          <w:p w14:paraId="1C057C8A" w14:textId="6B6D6871" w:rsidR="00F729EF" w:rsidRPr="008F521B" w:rsidRDefault="00394F29" w:rsidP="000B7E04">
            <w:pPr>
              <w:spacing w:after="0" w:line="240" w:lineRule="auto"/>
              <w:jc w:val="right"/>
              <w:rPr>
                <w:rFonts w:ascii="Arial" w:eastAsia="Times New Roman" w:hAnsi="Arial" w:cs="Arial"/>
                <w:lang w:eastAsia="en-GB"/>
              </w:rPr>
            </w:pPr>
            <w:r>
              <w:rPr>
                <w:rFonts w:ascii="Arial" w:eastAsia="Times New Roman" w:hAnsi="Arial" w:cs="Arial"/>
                <w:lang w:eastAsia="en-GB"/>
              </w:rPr>
              <w:t>12,</w:t>
            </w:r>
            <w:r w:rsidR="00F664F7">
              <w:rPr>
                <w:rFonts w:ascii="Arial" w:eastAsia="Times New Roman" w:hAnsi="Arial" w:cs="Arial"/>
                <w:lang w:eastAsia="en-GB"/>
              </w:rPr>
              <w:t>984</w:t>
            </w:r>
          </w:p>
        </w:tc>
      </w:tr>
      <w:tr w:rsidR="00C5004C" w:rsidRPr="00C5004C" w14:paraId="7D7A2966" w14:textId="77777777" w:rsidTr="000B7E04">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0FA113E" w14:textId="16A06384" w:rsidR="00C5004C" w:rsidRPr="008F521B" w:rsidRDefault="00657089" w:rsidP="000B7E04">
            <w:pPr>
              <w:spacing w:after="0" w:line="240" w:lineRule="auto"/>
              <w:rPr>
                <w:rFonts w:ascii="Arial" w:eastAsia="Times New Roman" w:hAnsi="Arial" w:cs="Arial"/>
                <w:color w:val="000000"/>
                <w:lang w:eastAsia="en-GB"/>
              </w:rPr>
            </w:pPr>
            <w:r w:rsidRPr="008F521B">
              <w:rPr>
                <w:rFonts w:ascii="Arial" w:eastAsia="Times New Roman" w:hAnsi="Arial" w:cs="Arial"/>
                <w:color w:val="000000"/>
                <w:lang w:eastAsia="en-GB"/>
              </w:rPr>
              <w:t>G</w:t>
            </w:r>
          </w:p>
        </w:tc>
        <w:tc>
          <w:tcPr>
            <w:tcW w:w="5360" w:type="dxa"/>
            <w:tcBorders>
              <w:top w:val="nil"/>
              <w:left w:val="nil"/>
              <w:bottom w:val="single" w:sz="4" w:space="0" w:color="auto"/>
              <w:right w:val="single" w:sz="4" w:space="0" w:color="auto"/>
            </w:tcBorders>
            <w:shd w:val="clear" w:color="auto" w:fill="auto"/>
            <w:vAlign w:val="center"/>
            <w:hideMark/>
          </w:tcPr>
          <w:p w14:paraId="64744140" w14:textId="63E98114" w:rsidR="00C5004C" w:rsidRPr="008F521B" w:rsidRDefault="00C5004C" w:rsidP="000B7E04">
            <w:pPr>
              <w:spacing w:after="0" w:line="240" w:lineRule="auto"/>
              <w:rPr>
                <w:rFonts w:ascii="Arial" w:eastAsia="Times New Roman" w:hAnsi="Arial" w:cs="Arial"/>
                <w:lang w:eastAsia="en-GB"/>
              </w:rPr>
            </w:pPr>
            <w:r w:rsidRPr="008F521B">
              <w:rPr>
                <w:rFonts w:ascii="Arial" w:eastAsia="Times New Roman" w:hAnsi="Arial" w:cs="Arial"/>
                <w:lang w:eastAsia="en-GB"/>
              </w:rPr>
              <w:t xml:space="preserve">Annual </w:t>
            </w:r>
            <w:proofErr w:type="gramStart"/>
            <w:r w:rsidRPr="008F521B">
              <w:rPr>
                <w:rFonts w:ascii="Arial" w:eastAsia="Times New Roman" w:hAnsi="Arial" w:cs="Arial"/>
                <w:lang w:eastAsia="en-GB"/>
              </w:rPr>
              <w:t>five year</w:t>
            </w:r>
            <w:proofErr w:type="gramEnd"/>
            <w:r w:rsidRPr="008F521B">
              <w:rPr>
                <w:rFonts w:ascii="Arial" w:eastAsia="Times New Roman" w:hAnsi="Arial" w:cs="Arial"/>
                <w:lang w:eastAsia="en-GB"/>
              </w:rPr>
              <w:t xml:space="preserve"> requirement + 5% buffer (F/5)</w:t>
            </w:r>
          </w:p>
        </w:tc>
        <w:tc>
          <w:tcPr>
            <w:tcW w:w="1952" w:type="dxa"/>
            <w:tcBorders>
              <w:top w:val="nil"/>
              <w:left w:val="nil"/>
              <w:bottom w:val="single" w:sz="4" w:space="0" w:color="auto"/>
              <w:right w:val="single" w:sz="4" w:space="0" w:color="auto"/>
            </w:tcBorders>
            <w:shd w:val="clear" w:color="auto" w:fill="auto"/>
            <w:vAlign w:val="center"/>
            <w:hideMark/>
          </w:tcPr>
          <w:p w14:paraId="5AF82A43" w14:textId="5004DE94" w:rsidR="00217DA9" w:rsidRPr="008F521B" w:rsidRDefault="00EF795E" w:rsidP="000B7E04">
            <w:pPr>
              <w:spacing w:after="0" w:line="240" w:lineRule="auto"/>
              <w:jc w:val="right"/>
              <w:rPr>
                <w:rFonts w:ascii="Arial" w:eastAsia="Times New Roman" w:hAnsi="Arial" w:cs="Arial"/>
                <w:lang w:eastAsia="en-GB"/>
              </w:rPr>
            </w:pPr>
            <w:r>
              <w:rPr>
                <w:rFonts w:ascii="Arial" w:eastAsia="Times New Roman" w:hAnsi="Arial" w:cs="Arial"/>
                <w:lang w:eastAsia="en-GB"/>
              </w:rPr>
              <w:t xml:space="preserve">2,596 </w:t>
            </w:r>
          </w:p>
        </w:tc>
      </w:tr>
      <w:tr w:rsidR="00C5004C" w:rsidRPr="00C5004C" w14:paraId="6E749302" w14:textId="77777777" w:rsidTr="000B7E04">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2931ED2" w14:textId="616E8970" w:rsidR="00C5004C" w:rsidRPr="008F521B" w:rsidRDefault="009D63CE" w:rsidP="000B7E04">
            <w:pPr>
              <w:spacing w:after="0" w:line="240" w:lineRule="auto"/>
              <w:rPr>
                <w:rFonts w:ascii="Arial" w:eastAsia="Times New Roman" w:hAnsi="Arial" w:cs="Arial"/>
                <w:color w:val="000000"/>
                <w:lang w:eastAsia="en-GB"/>
              </w:rPr>
            </w:pPr>
            <w:r w:rsidRPr="008F521B">
              <w:rPr>
                <w:rFonts w:ascii="Arial" w:eastAsia="Times New Roman" w:hAnsi="Arial" w:cs="Arial"/>
                <w:color w:val="000000"/>
                <w:lang w:eastAsia="en-GB"/>
              </w:rPr>
              <w:t>H</w:t>
            </w:r>
          </w:p>
        </w:tc>
        <w:tc>
          <w:tcPr>
            <w:tcW w:w="5360" w:type="dxa"/>
            <w:tcBorders>
              <w:top w:val="nil"/>
              <w:left w:val="nil"/>
              <w:bottom w:val="single" w:sz="4" w:space="0" w:color="auto"/>
              <w:right w:val="single" w:sz="4" w:space="0" w:color="auto"/>
            </w:tcBorders>
            <w:shd w:val="clear" w:color="auto" w:fill="auto"/>
            <w:vAlign w:val="center"/>
            <w:hideMark/>
          </w:tcPr>
          <w:p w14:paraId="7112465D" w14:textId="21CF3CFF" w:rsidR="00C5004C" w:rsidRPr="008F521B" w:rsidRDefault="00C5004C" w:rsidP="000B7E04">
            <w:pPr>
              <w:spacing w:after="0" w:line="240" w:lineRule="auto"/>
              <w:rPr>
                <w:rFonts w:ascii="Arial" w:eastAsia="Times New Roman" w:hAnsi="Arial" w:cs="Arial"/>
                <w:lang w:eastAsia="en-GB"/>
              </w:rPr>
            </w:pPr>
            <w:r w:rsidRPr="008F521B">
              <w:rPr>
                <w:rFonts w:ascii="Arial" w:eastAsia="Times New Roman" w:hAnsi="Arial" w:cs="Arial"/>
                <w:lang w:eastAsia="en-GB"/>
              </w:rPr>
              <w:t>Housing supply (202</w:t>
            </w:r>
            <w:r w:rsidR="00657089" w:rsidRPr="008F521B">
              <w:rPr>
                <w:rFonts w:ascii="Arial" w:eastAsia="Times New Roman" w:hAnsi="Arial" w:cs="Arial"/>
                <w:lang w:eastAsia="en-GB"/>
              </w:rPr>
              <w:t>2</w:t>
            </w:r>
            <w:r w:rsidRPr="008F521B">
              <w:rPr>
                <w:rFonts w:ascii="Arial" w:eastAsia="Times New Roman" w:hAnsi="Arial" w:cs="Arial"/>
                <w:lang w:eastAsia="en-GB"/>
              </w:rPr>
              <w:t>/2</w:t>
            </w:r>
            <w:r w:rsidR="00657089" w:rsidRPr="008F521B">
              <w:rPr>
                <w:rFonts w:ascii="Arial" w:eastAsia="Times New Roman" w:hAnsi="Arial" w:cs="Arial"/>
                <w:lang w:eastAsia="en-GB"/>
              </w:rPr>
              <w:t>3</w:t>
            </w:r>
            <w:r w:rsidRPr="008F521B">
              <w:rPr>
                <w:rFonts w:ascii="Arial" w:eastAsia="Times New Roman" w:hAnsi="Arial" w:cs="Arial"/>
                <w:lang w:eastAsia="en-GB"/>
              </w:rPr>
              <w:t xml:space="preserve"> </w:t>
            </w:r>
            <w:r w:rsidR="00657089" w:rsidRPr="008F521B">
              <w:rPr>
                <w:rFonts w:ascii="Arial" w:eastAsia="Times New Roman" w:hAnsi="Arial" w:cs="Arial"/>
                <w:lang w:eastAsia="en-GB"/>
              </w:rPr>
              <w:t>–</w:t>
            </w:r>
            <w:r w:rsidRPr="008F521B">
              <w:rPr>
                <w:rFonts w:ascii="Arial" w:eastAsia="Times New Roman" w:hAnsi="Arial" w:cs="Arial"/>
                <w:lang w:eastAsia="en-GB"/>
              </w:rPr>
              <w:t xml:space="preserve"> </w:t>
            </w:r>
            <w:r w:rsidR="00B5360A" w:rsidRPr="008F521B">
              <w:rPr>
                <w:rFonts w:ascii="Arial" w:eastAsia="Times New Roman" w:hAnsi="Arial" w:cs="Arial"/>
                <w:lang w:eastAsia="en-GB"/>
              </w:rPr>
              <w:t>202</w:t>
            </w:r>
            <w:r w:rsidR="00B5360A">
              <w:rPr>
                <w:rFonts w:ascii="Arial" w:eastAsia="Times New Roman" w:hAnsi="Arial" w:cs="Arial"/>
                <w:lang w:eastAsia="en-GB"/>
              </w:rPr>
              <w:t>6</w:t>
            </w:r>
            <w:r w:rsidR="00657089" w:rsidRPr="008F521B">
              <w:rPr>
                <w:rFonts w:ascii="Arial" w:eastAsia="Times New Roman" w:hAnsi="Arial" w:cs="Arial"/>
                <w:lang w:eastAsia="en-GB"/>
              </w:rPr>
              <w:t>/</w:t>
            </w:r>
            <w:r w:rsidR="00B5360A" w:rsidRPr="008F521B">
              <w:rPr>
                <w:rFonts w:ascii="Arial" w:eastAsia="Times New Roman" w:hAnsi="Arial" w:cs="Arial"/>
                <w:lang w:eastAsia="en-GB"/>
              </w:rPr>
              <w:t>2</w:t>
            </w:r>
            <w:r w:rsidR="00B5360A">
              <w:rPr>
                <w:rFonts w:ascii="Arial" w:eastAsia="Times New Roman" w:hAnsi="Arial" w:cs="Arial"/>
                <w:lang w:eastAsia="en-GB"/>
              </w:rPr>
              <w:t>7</w:t>
            </w:r>
            <w:r w:rsidRPr="008F521B">
              <w:rPr>
                <w:rFonts w:ascii="Arial" w:eastAsia="Times New Roman" w:hAnsi="Arial" w:cs="Arial"/>
                <w:lang w:eastAsia="en-GB"/>
              </w:rPr>
              <w:t>)</w:t>
            </w:r>
          </w:p>
        </w:tc>
        <w:tc>
          <w:tcPr>
            <w:tcW w:w="1952" w:type="dxa"/>
            <w:tcBorders>
              <w:top w:val="nil"/>
              <w:left w:val="nil"/>
              <w:bottom w:val="single" w:sz="4" w:space="0" w:color="auto"/>
              <w:right w:val="single" w:sz="4" w:space="0" w:color="auto"/>
            </w:tcBorders>
            <w:shd w:val="clear" w:color="000000" w:fill="CCCCFF"/>
            <w:vAlign w:val="center"/>
            <w:hideMark/>
          </w:tcPr>
          <w:p w14:paraId="65224316" w14:textId="76D86BBC" w:rsidR="003E6524" w:rsidRPr="008F521B" w:rsidRDefault="003E6524" w:rsidP="000B7E04">
            <w:pPr>
              <w:spacing w:after="0" w:line="240" w:lineRule="auto"/>
              <w:jc w:val="right"/>
              <w:rPr>
                <w:rFonts w:ascii="Arial" w:eastAsia="Times New Roman" w:hAnsi="Arial" w:cs="Arial"/>
                <w:lang w:eastAsia="en-GB"/>
              </w:rPr>
            </w:pPr>
            <w:r>
              <w:rPr>
                <w:rFonts w:ascii="Arial" w:eastAsia="Times New Roman" w:hAnsi="Arial" w:cs="Arial"/>
                <w:lang w:eastAsia="en-GB"/>
              </w:rPr>
              <w:t>13,237</w:t>
            </w:r>
          </w:p>
        </w:tc>
      </w:tr>
      <w:tr w:rsidR="00C5004C" w:rsidRPr="00C5004C" w14:paraId="58049EA9" w14:textId="77777777" w:rsidTr="000B7E04">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D2E6461" w14:textId="70C4012A" w:rsidR="00C5004C" w:rsidRPr="008F521B" w:rsidRDefault="00C5004C" w:rsidP="000B7E04">
            <w:pPr>
              <w:spacing w:after="0" w:line="240" w:lineRule="auto"/>
              <w:rPr>
                <w:rFonts w:ascii="Arial" w:eastAsia="Times New Roman" w:hAnsi="Arial" w:cs="Arial"/>
                <w:color w:val="000000"/>
                <w:lang w:eastAsia="en-GB"/>
              </w:rPr>
            </w:pPr>
            <w:r w:rsidRPr="008F521B">
              <w:rPr>
                <w:rFonts w:ascii="Arial" w:eastAsia="Times New Roman" w:hAnsi="Arial" w:cs="Arial"/>
                <w:color w:val="000000"/>
                <w:lang w:eastAsia="en-GB"/>
              </w:rPr>
              <w:t> </w:t>
            </w:r>
            <w:r w:rsidR="00AF06D1" w:rsidRPr="008F521B">
              <w:rPr>
                <w:rFonts w:ascii="Arial" w:eastAsia="Times New Roman" w:hAnsi="Arial" w:cs="Arial"/>
                <w:color w:val="000000"/>
                <w:lang w:eastAsia="en-GB"/>
              </w:rPr>
              <w:t>I</w:t>
            </w:r>
          </w:p>
        </w:tc>
        <w:tc>
          <w:tcPr>
            <w:tcW w:w="5360" w:type="dxa"/>
            <w:tcBorders>
              <w:top w:val="nil"/>
              <w:left w:val="nil"/>
              <w:bottom w:val="single" w:sz="4" w:space="0" w:color="auto"/>
              <w:right w:val="single" w:sz="4" w:space="0" w:color="auto"/>
            </w:tcBorders>
            <w:shd w:val="clear" w:color="auto" w:fill="auto"/>
            <w:vAlign w:val="center"/>
            <w:hideMark/>
          </w:tcPr>
          <w:p w14:paraId="07CDC40B" w14:textId="722C2820" w:rsidR="00C5004C" w:rsidRPr="008F521B" w:rsidRDefault="00C5004C" w:rsidP="000B7E04">
            <w:pPr>
              <w:spacing w:after="0" w:line="240" w:lineRule="auto"/>
              <w:rPr>
                <w:rFonts w:ascii="Arial" w:eastAsia="Times New Roman" w:hAnsi="Arial" w:cs="Arial"/>
                <w:lang w:eastAsia="en-GB"/>
              </w:rPr>
            </w:pPr>
            <w:r w:rsidRPr="008F521B">
              <w:rPr>
                <w:rFonts w:ascii="Arial" w:eastAsia="Times New Roman" w:hAnsi="Arial" w:cs="Arial"/>
                <w:lang w:eastAsia="en-GB"/>
              </w:rPr>
              <w:t>Housing land supply years + 5% buffer (</w:t>
            </w:r>
            <w:r w:rsidR="00F3341E" w:rsidRPr="008F521B">
              <w:rPr>
                <w:rFonts w:ascii="Arial" w:eastAsia="Times New Roman" w:hAnsi="Arial" w:cs="Arial"/>
                <w:lang w:eastAsia="en-GB"/>
              </w:rPr>
              <w:t>H/</w:t>
            </w:r>
            <w:r w:rsidR="00AF06D1" w:rsidRPr="008F521B">
              <w:rPr>
                <w:rFonts w:ascii="Arial" w:eastAsia="Times New Roman" w:hAnsi="Arial" w:cs="Arial"/>
                <w:lang w:eastAsia="en-GB"/>
              </w:rPr>
              <w:t>G</w:t>
            </w:r>
            <w:r w:rsidRPr="008F521B">
              <w:rPr>
                <w:rFonts w:ascii="Arial" w:eastAsia="Times New Roman" w:hAnsi="Arial" w:cs="Arial"/>
                <w:lang w:eastAsia="en-GB"/>
              </w:rPr>
              <w:t>)</w:t>
            </w:r>
          </w:p>
        </w:tc>
        <w:tc>
          <w:tcPr>
            <w:tcW w:w="1952"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581F75F" w14:textId="4821C953" w:rsidR="00C5004C" w:rsidRDefault="00C5004C" w:rsidP="000B7E04">
            <w:pPr>
              <w:spacing w:after="0" w:line="240" w:lineRule="auto"/>
              <w:jc w:val="right"/>
              <w:rPr>
                <w:rFonts w:ascii="Arial" w:eastAsia="Times New Roman" w:hAnsi="Arial" w:cs="Arial"/>
                <w:b/>
                <w:bCs/>
                <w:lang w:eastAsia="en-GB"/>
              </w:rPr>
            </w:pPr>
          </w:p>
          <w:p w14:paraId="7BE69590" w14:textId="224533B9" w:rsidR="00493779" w:rsidRPr="00493779" w:rsidRDefault="001D2E51" w:rsidP="000B7E04">
            <w:pPr>
              <w:spacing w:after="0" w:line="240" w:lineRule="auto"/>
              <w:jc w:val="right"/>
              <w:rPr>
                <w:rFonts w:ascii="Arial" w:eastAsia="Times New Roman" w:hAnsi="Arial" w:cs="Arial"/>
                <w:b/>
                <w:bCs/>
                <w:lang w:eastAsia="en-GB"/>
              </w:rPr>
            </w:pPr>
            <w:r>
              <w:rPr>
                <w:rFonts w:ascii="Arial" w:eastAsia="Times New Roman" w:hAnsi="Arial" w:cs="Arial"/>
                <w:b/>
                <w:bCs/>
                <w:lang w:eastAsia="en-GB"/>
              </w:rPr>
              <w:t>5.</w:t>
            </w:r>
            <w:r w:rsidR="00A61AB2">
              <w:rPr>
                <w:rFonts w:ascii="Arial" w:eastAsia="Times New Roman" w:hAnsi="Arial" w:cs="Arial"/>
                <w:b/>
                <w:bCs/>
                <w:lang w:eastAsia="en-GB"/>
              </w:rPr>
              <w:t>09</w:t>
            </w:r>
          </w:p>
        </w:tc>
      </w:tr>
    </w:tbl>
    <w:p w14:paraId="65751C38" w14:textId="614C7CA9" w:rsidR="00C5004C" w:rsidRDefault="00C5004C" w:rsidP="00C5004C">
      <w:pPr>
        <w:rPr>
          <w:rFonts w:ascii="Arial" w:hAnsi="Arial" w:cs="Arial"/>
        </w:rPr>
      </w:pPr>
    </w:p>
    <w:p w14:paraId="4E575239" w14:textId="360EA920" w:rsidR="00326642" w:rsidRDefault="00326642" w:rsidP="00C5004C">
      <w:pPr>
        <w:rPr>
          <w:rFonts w:ascii="Arial" w:hAnsi="Arial" w:cs="Arial"/>
        </w:rPr>
      </w:pPr>
    </w:p>
    <w:p w14:paraId="4219EA57" w14:textId="14245E08" w:rsidR="00C62D11" w:rsidRDefault="00C62D11" w:rsidP="00C5004C">
      <w:pPr>
        <w:rPr>
          <w:rFonts w:ascii="Arial" w:hAnsi="Arial" w:cs="Arial"/>
        </w:rPr>
      </w:pPr>
    </w:p>
    <w:bookmarkEnd w:id="8"/>
    <w:p w14:paraId="583B38A9" w14:textId="77777777" w:rsidR="002D77EE" w:rsidRDefault="00C62D11">
      <w:pPr>
        <w:spacing w:line="259" w:lineRule="auto"/>
        <w:rPr>
          <w:rFonts w:ascii="Arial" w:hAnsi="Arial" w:cs="Arial"/>
        </w:rPr>
      </w:pPr>
      <w:r w:rsidRPr="00B715BE">
        <w:rPr>
          <w:rFonts w:ascii="Arial" w:hAnsi="Arial" w:cs="Arial"/>
        </w:rPr>
        <w:br w:type="page"/>
      </w:r>
    </w:p>
    <w:tbl>
      <w:tblPr>
        <w:tblW w:w="8128" w:type="dxa"/>
        <w:tblLook w:val="04A0" w:firstRow="1" w:lastRow="0" w:firstColumn="1" w:lastColumn="0" w:noHBand="0" w:noVBand="1"/>
      </w:tblPr>
      <w:tblGrid>
        <w:gridCol w:w="1281"/>
        <w:gridCol w:w="1088"/>
        <w:gridCol w:w="1134"/>
        <w:gridCol w:w="1170"/>
        <w:gridCol w:w="1141"/>
        <w:gridCol w:w="1134"/>
        <w:gridCol w:w="1180"/>
      </w:tblGrid>
      <w:tr w:rsidR="00B43BAD" w:rsidRPr="00B43BAD" w14:paraId="1121CACD" w14:textId="77777777" w:rsidTr="00E17612">
        <w:trPr>
          <w:trHeight w:val="523"/>
        </w:trPr>
        <w:tc>
          <w:tcPr>
            <w:tcW w:w="8128" w:type="dxa"/>
            <w:gridSpan w:val="7"/>
            <w:tcBorders>
              <w:top w:val="single" w:sz="4" w:space="0" w:color="auto"/>
              <w:left w:val="single" w:sz="4" w:space="0" w:color="auto"/>
              <w:bottom w:val="single" w:sz="4" w:space="0" w:color="auto"/>
              <w:right w:val="single" w:sz="4" w:space="0" w:color="auto"/>
            </w:tcBorders>
            <w:shd w:val="clear" w:color="auto" w:fill="F2F8EE"/>
          </w:tcPr>
          <w:p w14:paraId="4DBE1B15"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b/>
                <w:bCs/>
                <w:lang w:eastAsia="en-GB"/>
              </w:rPr>
              <w:lastRenderedPageBreak/>
              <w:t>TABLE 2 - TOTAL IDENTIFIED 5 YEAR SUPPLY</w:t>
            </w:r>
          </w:p>
        </w:tc>
      </w:tr>
      <w:tr w:rsidR="00B43BAD" w:rsidRPr="00B43BAD" w14:paraId="6072E1CC" w14:textId="77777777" w:rsidTr="00E17612">
        <w:trPr>
          <w:trHeight w:val="288"/>
        </w:trPr>
        <w:tc>
          <w:tcPr>
            <w:tcW w:w="1281" w:type="dxa"/>
            <w:tcBorders>
              <w:top w:val="single" w:sz="4" w:space="0" w:color="auto"/>
              <w:left w:val="single" w:sz="4" w:space="0" w:color="auto"/>
              <w:bottom w:val="single" w:sz="4" w:space="0" w:color="auto"/>
              <w:right w:val="single" w:sz="4" w:space="0" w:color="auto"/>
            </w:tcBorders>
            <w:shd w:val="clear" w:color="auto" w:fill="auto"/>
            <w:vAlign w:val="bottom"/>
          </w:tcPr>
          <w:p w14:paraId="586DC99A" w14:textId="77777777" w:rsidR="00B43BAD" w:rsidRPr="00B43BAD" w:rsidRDefault="00B43BAD" w:rsidP="00B43BAD">
            <w:pPr>
              <w:spacing w:after="0" w:line="240" w:lineRule="auto"/>
              <w:jc w:val="center"/>
              <w:rPr>
                <w:rFonts w:ascii="Arial" w:eastAsia="Times New Roman" w:hAnsi="Arial" w:cs="Arial"/>
                <w:b/>
                <w:bCs/>
                <w:color w:val="000000"/>
                <w:lang w:eastAsia="en-GB"/>
              </w:rPr>
            </w:pPr>
          </w:p>
        </w:tc>
        <w:tc>
          <w:tcPr>
            <w:tcW w:w="1088" w:type="dxa"/>
            <w:tcBorders>
              <w:top w:val="single" w:sz="4" w:space="0" w:color="auto"/>
              <w:left w:val="nil"/>
              <w:bottom w:val="single" w:sz="4" w:space="0" w:color="auto"/>
              <w:right w:val="single" w:sz="4" w:space="0" w:color="auto"/>
            </w:tcBorders>
            <w:shd w:val="clear" w:color="auto" w:fill="auto"/>
            <w:noWrap/>
            <w:vAlign w:val="bottom"/>
          </w:tcPr>
          <w:p w14:paraId="06DBFC74" w14:textId="77777777" w:rsidR="00B43BAD" w:rsidRPr="00B43BAD" w:rsidRDefault="00B43BAD" w:rsidP="00B43BAD">
            <w:pPr>
              <w:spacing w:after="0" w:line="240" w:lineRule="auto"/>
              <w:jc w:val="center"/>
              <w:rPr>
                <w:rFonts w:ascii="Arial" w:eastAsia="Times New Roman" w:hAnsi="Arial" w:cs="Arial"/>
                <w:b/>
                <w:bCs/>
                <w:color w:val="000000"/>
                <w:lang w:eastAsia="en-GB"/>
              </w:rPr>
            </w:pPr>
            <w:r w:rsidRPr="00B43BAD">
              <w:rPr>
                <w:rFonts w:ascii="Arial" w:eastAsia="Times New Roman" w:hAnsi="Arial" w:cs="Arial"/>
                <w:b/>
                <w:bCs/>
                <w:color w:val="000000"/>
                <w:lang w:eastAsia="en-GB"/>
              </w:rPr>
              <w:t>2022-23</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070AA02" w14:textId="77777777" w:rsidR="00B43BAD" w:rsidRPr="00B43BAD" w:rsidRDefault="00B43BAD" w:rsidP="00B43BAD">
            <w:pPr>
              <w:spacing w:after="0" w:line="240" w:lineRule="auto"/>
              <w:jc w:val="center"/>
              <w:rPr>
                <w:rFonts w:ascii="Arial" w:eastAsia="Times New Roman" w:hAnsi="Arial" w:cs="Arial"/>
                <w:b/>
                <w:bCs/>
                <w:color w:val="000000"/>
                <w:lang w:eastAsia="en-GB"/>
              </w:rPr>
            </w:pPr>
            <w:r w:rsidRPr="00B43BAD">
              <w:rPr>
                <w:rFonts w:ascii="Arial" w:eastAsia="Times New Roman" w:hAnsi="Arial" w:cs="Arial"/>
                <w:b/>
                <w:bCs/>
                <w:color w:val="000000"/>
                <w:lang w:eastAsia="en-GB"/>
              </w:rPr>
              <w:t>2023-24</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3D36ED96" w14:textId="77777777" w:rsidR="00B43BAD" w:rsidRPr="00B43BAD" w:rsidRDefault="00B43BAD" w:rsidP="00B43BAD">
            <w:pPr>
              <w:spacing w:after="0" w:line="240" w:lineRule="auto"/>
              <w:jc w:val="center"/>
              <w:rPr>
                <w:rFonts w:ascii="Arial" w:eastAsia="Times New Roman" w:hAnsi="Arial" w:cs="Arial"/>
                <w:b/>
                <w:bCs/>
                <w:color w:val="000000"/>
                <w:lang w:eastAsia="en-GB"/>
              </w:rPr>
            </w:pPr>
            <w:r w:rsidRPr="00B43BAD">
              <w:rPr>
                <w:rFonts w:ascii="Arial" w:eastAsia="Times New Roman" w:hAnsi="Arial" w:cs="Arial"/>
                <w:b/>
                <w:bCs/>
                <w:color w:val="000000"/>
                <w:lang w:eastAsia="en-GB"/>
              </w:rPr>
              <w:t>2024-25</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7F456BAE" w14:textId="77777777" w:rsidR="00B43BAD" w:rsidRPr="00B43BAD" w:rsidRDefault="00B43BAD" w:rsidP="00B43BAD">
            <w:pPr>
              <w:spacing w:after="0" w:line="240" w:lineRule="auto"/>
              <w:jc w:val="center"/>
              <w:rPr>
                <w:rFonts w:ascii="Arial" w:eastAsia="Times New Roman" w:hAnsi="Arial" w:cs="Arial"/>
                <w:b/>
                <w:bCs/>
                <w:color w:val="000000"/>
                <w:lang w:eastAsia="en-GB"/>
              </w:rPr>
            </w:pPr>
            <w:r w:rsidRPr="00B43BAD">
              <w:rPr>
                <w:rFonts w:ascii="Arial" w:eastAsia="Times New Roman" w:hAnsi="Arial" w:cs="Arial"/>
                <w:b/>
                <w:bCs/>
                <w:color w:val="000000"/>
                <w:lang w:eastAsia="en-GB"/>
              </w:rPr>
              <w:t>2025-26</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540EA66" w14:textId="77777777" w:rsidR="00B43BAD" w:rsidRPr="00B43BAD" w:rsidRDefault="00B43BAD" w:rsidP="00B43BAD">
            <w:pPr>
              <w:spacing w:after="0" w:line="240" w:lineRule="auto"/>
              <w:jc w:val="center"/>
              <w:rPr>
                <w:rFonts w:ascii="Arial" w:eastAsia="Times New Roman" w:hAnsi="Arial" w:cs="Arial"/>
                <w:b/>
                <w:bCs/>
                <w:color w:val="000000"/>
                <w:lang w:eastAsia="en-GB"/>
              </w:rPr>
            </w:pPr>
            <w:r w:rsidRPr="00B43BAD">
              <w:rPr>
                <w:rFonts w:ascii="Arial" w:eastAsia="Times New Roman" w:hAnsi="Arial" w:cs="Arial"/>
                <w:b/>
                <w:bCs/>
                <w:color w:val="000000"/>
                <w:lang w:eastAsia="en-GB"/>
              </w:rPr>
              <w:t>2026-27</w:t>
            </w:r>
          </w:p>
        </w:tc>
        <w:tc>
          <w:tcPr>
            <w:tcW w:w="1180" w:type="dxa"/>
            <w:tcBorders>
              <w:top w:val="single" w:sz="4" w:space="0" w:color="auto"/>
              <w:left w:val="nil"/>
              <w:bottom w:val="single" w:sz="4" w:space="0" w:color="auto"/>
              <w:right w:val="single" w:sz="4" w:space="0" w:color="auto"/>
            </w:tcBorders>
            <w:shd w:val="clear" w:color="auto" w:fill="auto"/>
            <w:noWrap/>
            <w:vAlign w:val="bottom"/>
          </w:tcPr>
          <w:p w14:paraId="466D0C04" w14:textId="77777777" w:rsidR="00B43BAD" w:rsidRPr="00B43BAD" w:rsidRDefault="00B43BAD" w:rsidP="00B43BAD">
            <w:pPr>
              <w:spacing w:after="0" w:line="240" w:lineRule="auto"/>
              <w:jc w:val="center"/>
              <w:rPr>
                <w:rFonts w:ascii="Arial" w:eastAsia="Times New Roman" w:hAnsi="Arial" w:cs="Arial"/>
                <w:b/>
                <w:bCs/>
                <w:color w:val="000000"/>
                <w:lang w:eastAsia="en-GB"/>
              </w:rPr>
            </w:pPr>
            <w:r w:rsidRPr="00B43BAD">
              <w:rPr>
                <w:rFonts w:ascii="Arial" w:eastAsia="Times New Roman" w:hAnsi="Arial" w:cs="Arial"/>
                <w:b/>
                <w:bCs/>
                <w:color w:val="000000"/>
                <w:lang w:eastAsia="en-GB"/>
              </w:rPr>
              <w:t>TOTAL</w:t>
            </w:r>
          </w:p>
        </w:tc>
      </w:tr>
      <w:tr w:rsidR="00B43BAD" w:rsidRPr="00B43BAD" w14:paraId="3645895D" w14:textId="77777777" w:rsidTr="00E17612">
        <w:trPr>
          <w:trHeight w:val="288"/>
        </w:trPr>
        <w:tc>
          <w:tcPr>
            <w:tcW w:w="1281" w:type="dxa"/>
            <w:tcBorders>
              <w:top w:val="single" w:sz="4" w:space="0" w:color="auto"/>
              <w:left w:val="single" w:sz="4" w:space="0" w:color="auto"/>
              <w:bottom w:val="single" w:sz="4" w:space="0" w:color="auto"/>
              <w:right w:val="single" w:sz="4" w:space="0" w:color="auto"/>
            </w:tcBorders>
            <w:shd w:val="clear" w:color="auto" w:fill="auto"/>
            <w:vAlign w:val="bottom"/>
          </w:tcPr>
          <w:p w14:paraId="324D41FA"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Consented</w:t>
            </w:r>
          </w:p>
        </w:tc>
        <w:tc>
          <w:tcPr>
            <w:tcW w:w="1088" w:type="dxa"/>
            <w:tcBorders>
              <w:top w:val="single" w:sz="4" w:space="0" w:color="auto"/>
              <w:left w:val="nil"/>
              <w:bottom w:val="single" w:sz="4" w:space="0" w:color="auto"/>
              <w:right w:val="single" w:sz="4" w:space="0" w:color="auto"/>
            </w:tcBorders>
            <w:shd w:val="clear" w:color="auto" w:fill="FFC000" w:themeFill="accent4"/>
            <w:noWrap/>
            <w:vAlign w:val="bottom"/>
          </w:tcPr>
          <w:p w14:paraId="58E8D8C1"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1,244</w:t>
            </w:r>
          </w:p>
        </w:tc>
        <w:tc>
          <w:tcPr>
            <w:tcW w:w="1134" w:type="dxa"/>
            <w:tcBorders>
              <w:top w:val="single" w:sz="4" w:space="0" w:color="auto"/>
              <w:left w:val="nil"/>
              <w:bottom w:val="single" w:sz="4" w:space="0" w:color="auto"/>
              <w:right w:val="single" w:sz="4" w:space="0" w:color="auto"/>
            </w:tcBorders>
            <w:shd w:val="clear" w:color="auto" w:fill="FFC000" w:themeFill="accent4"/>
            <w:noWrap/>
            <w:vAlign w:val="bottom"/>
          </w:tcPr>
          <w:p w14:paraId="77D04225"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 xml:space="preserve"> 2,039</w:t>
            </w:r>
          </w:p>
        </w:tc>
        <w:tc>
          <w:tcPr>
            <w:tcW w:w="1170" w:type="dxa"/>
            <w:tcBorders>
              <w:top w:val="single" w:sz="4" w:space="0" w:color="auto"/>
              <w:left w:val="nil"/>
              <w:bottom w:val="single" w:sz="4" w:space="0" w:color="auto"/>
              <w:right w:val="single" w:sz="4" w:space="0" w:color="auto"/>
            </w:tcBorders>
            <w:shd w:val="clear" w:color="auto" w:fill="FFC000" w:themeFill="accent4"/>
            <w:noWrap/>
            <w:vAlign w:val="bottom"/>
          </w:tcPr>
          <w:p w14:paraId="0B868413"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 xml:space="preserve">2,547 </w:t>
            </w:r>
          </w:p>
        </w:tc>
        <w:tc>
          <w:tcPr>
            <w:tcW w:w="1141" w:type="dxa"/>
            <w:tcBorders>
              <w:top w:val="single" w:sz="4" w:space="0" w:color="auto"/>
              <w:left w:val="nil"/>
              <w:bottom w:val="single" w:sz="4" w:space="0" w:color="auto"/>
              <w:right w:val="single" w:sz="4" w:space="0" w:color="auto"/>
            </w:tcBorders>
            <w:shd w:val="clear" w:color="auto" w:fill="FFC000" w:themeFill="accent4"/>
            <w:noWrap/>
            <w:vAlign w:val="bottom"/>
          </w:tcPr>
          <w:p w14:paraId="42857F7B" w14:textId="77777777" w:rsidR="00B43BAD" w:rsidRPr="00B43BAD" w:rsidRDefault="00B43BAD" w:rsidP="00B43BAD">
            <w:pPr>
              <w:spacing w:after="0" w:line="240" w:lineRule="auto"/>
              <w:jc w:val="center"/>
              <w:rPr>
                <w:rFonts w:ascii="Arial" w:eastAsia="Times New Roman" w:hAnsi="Arial" w:cs="Arial"/>
                <w:color w:val="000000"/>
                <w:lang w:eastAsia="en-GB"/>
              </w:rPr>
            </w:pPr>
          </w:p>
          <w:p w14:paraId="16785C77"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2,295</w:t>
            </w:r>
          </w:p>
        </w:tc>
        <w:tc>
          <w:tcPr>
            <w:tcW w:w="1134" w:type="dxa"/>
            <w:tcBorders>
              <w:top w:val="single" w:sz="4" w:space="0" w:color="auto"/>
              <w:left w:val="nil"/>
              <w:bottom w:val="single" w:sz="4" w:space="0" w:color="auto"/>
              <w:right w:val="single" w:sz="4" w:space="0" w:color="auto"/>
            </w:tcBorders>
            <w:shd w:val="clear" w:color="auto" w:fill="FFC000" w:themeFill="accent4"/>
            <w:noWrap/>
            <w:vAlign w:val="bottom"/>
          </w:tcPr>
          <w:p w14:paraId="227FFF59"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 xml:space="preserve"> </w:t>
            </w:r>
          </w:p>
          <w:p w14:paraId="2373C310" w14:textId="77777777" w:rsidR="00B43BAD" w:rsidRPr="00B43BAD" w:rsidRDefault="00B43BAD" w:rsidP="00B43BAD">
            <w:pPr>
              <w:spacing w:after="0" w:line="240" w:lineRule="auto"/>
              <w:jc w:val="center"/>
              <w:rPr>
                <w:rFonts w:ascii="Arial" w:eastAsia="Times New Roman" w:hAnsi="Arial" w:cs="Arial"/>
                <w:color w:val="000000"/>
                <w:lang w:eastAsia="en-GB"/>
              </w:rPr>
            </w:pPr>
          </w:p>
          <w:p w14:paraId="2B0F0C76"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3,141</w:t>
            </w:r>
          </w:p>
        </w:tc>
        <w:tc>
          <w:tcPr>
            <w:tcW w:w="1180" w:type="dxa"/>
            <w:tcBorders>
              <w:top w:val="single" w:sz="4" w:space="0" w:color="auto"/>
              <w:left w:val="nil"/>
              <w:bottom w:val="single" w:sz="4" w:space="0" w:color="auto"/>
              <w:right w:val="single" w:sz="4" w:space="0" w:color="auto"/>
            </w:tcBorders>
            <w:shd w:val="clear" w:color="auto" w:fill="FFC000" w:themeFill="accent4"/>
            <w:noWrap/>
            <w:vAlign w:val="bottom"/>
          </w:tcPr>
          <w:p w14:paraId="7B5DE7ED"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 xml:space="preserve"> </w:t>
            </w:r>
          </w:p>
          <w:p w14:paraId="5C975FDD"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11,266</w:t>
            </w:r>
          </w:p>
        </w:tc>
      </w:tr>
      <w:tr w:rsidR="00B43BAD" w:rsidRPr="00B43BAD" w14:paraId="72B2C122" w14:textId="77777777" w:rsidTr="00E17612">
        <w:trPr>
          <w:trHeight w:val="576"/>
        </w:trPr>
        <w:tc>
          <w:tcPr>
            <w:tcW w:w="1281" w:type="dxa"/>
            <w:tcBorders>
              <w:top w:val="nil"/>
              <w:left w:val="single" w:sz="4" w:space="0" w:color="auto"/>
              <w:bottom w:val="single" w:sz="4" w:space="0" w:color="auto"/>
              <w:right w:val="single" w:sz="4" w:space="0" w:color="auto"/>
            </w:tcBorders>
            <w:shd w:val="clear" w:color="auto" w:fill="auto"/>
            <w:vAlign w:val="bottom"/>
            <w:hideMark/>
          </w:tcPr>
          <w:p w14:paraId="24B373BA"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Allocation</w:t>
            </w:r>
          </w:p>
        </w:tc>
        <w:tc>
          <w:tcPr>
            <w:tcW w:w="1088" w:type="dxa"/>
            <w:tcBorders>
              <w:top w:val="nil"/>
              <w:left w:val="nil"/>
              <w:bottom w:val="single" w:sz="4" w:space="0" w:color="auto"/>
              <w:right w:val="single" w:sz="4" w:space="0" w:color="auto"/>
            </w:tcBorders>
            <w:shd w:val="clear" w:color="auto" w:fill="FFC000" w:themeFill="accent4"/>
            <w:noWrap/>
            <w:vAlign w:val="bottom"/>
            <w:hideMark/>
          </w:tcPr>
          <w:p w14:paraId="136B703A"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0</w:t>
            </w:r>
          </w:p>
        </w:tc>
        <w:tc>
          <w:tcPr>
            <w:tcW w:w="1134" w:type="dxa"/>
            <w:tcBorders>
              <w:top w:val="nil"/>
              <w:left w:val="nil"/>
              <w:bottom w:val="single" w:sz="4" w:space="0" w:color="auto"/>
              <w:right w:val="single" w:sz="4" w:space="0" w:color="auto"/>
            </w:tcBorders>
            <w:shd w:val="clear" w:color="auto" w:fill="FFC000" w:themeFill="accent4"/>
            <w:noWrap/>
            <w:vAlign w:val="bottom"/>
            <w:hideMark/>
          </w:tcPr>
          <w:p w14:paraId="1BBD29C1"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0</w:t>
            </w:r>
          </w:p>
        </w:tc>
        <w:tc>
          <w:tcPr>
            <w:tcW w:w="1170" w:type="dxa"/>
            <w:tcBorders>
              <w:top w:val="nil"/>
              <w:left w:val="nil"/>
              <w:bottom w:val="single" w:sz="4" w:space="0" w:color="auto"/>
              <w:right w:val="single" w:sz="4" w:space="0" w:color="auto"/>
            </w:tcBorders>
            <w:shd w:val="clear" w:color="auto" w:fill="FFC000" w:themeFill="accent4"/>
            <w:noWrap/>
            <w:vAlign w:val="bottom"/>
            <w:hideMark/>
          </w:tcPr>
          <w:p w14:paraId="42F78BEF"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0</w:t>
            </w:r>
          </w:p>
        </w:tc>
        <w:tc>
          <w:tcPr>
            <w:tcW w:w="1141" w:type="dxa"/>
            <w:tcBorders>
              <w:top w:val="nil"/>
              <w:left w:val="nil"/>
              <w:bottom w:val="single" w:sz="4" w:space="0" w:color="auto"/>
              <w:right w:val="single" w:sz="4" w:space="0" w:color="auto"/>
            </w:tcBorders>
            <w:shd w:val="clear" w:color="auto" w:fill="FFC000" w:themeFill="accent4"/>
            <w:noWrap/>
            <w:vAlign w:val="bottom"/>
          </w:tcPr>
          <w:p w14:paraId="2DC019DB"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46</w:t>
            </w:r>
          </w:p>
        </w:tc>
        <w:tc>
          <w:tcPr>
            <w:tcW w:w="1134" w:type="dxa"/>
            <w:tcBorders>
              <w:top w:val="nil"/>
              <w:left w:val="nil"/>
              <w:bottom w:val="single" w:sz="4" w:space="0" w:color="auto"/>
              <w:right w:val="single" w:sz="4" w:space="0" w:color="auto"/>
            </w:tcBorders>
            <w:shd w:val="clear" w:color="auto" w:fill="FFC000" w:themeFill="accent4"/>
            <w:noWrap/>
            <w:vAlign w:val="bottom"/>
          </w:tcPr>
          <w:p w14:paraId="3DACABB8"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95</w:t>
            </w:r>
          </w:p>
        </w:tc>
        <w:tc>
          <w:tcPr>
            <w:tcW w:w="1180" w:type="dxa"/>
            <w:tcBorders>
              <w:top w:val="nil"/>
              <w:left w:val="nil"/>
              <w:bottom w:val="single" w:sz="4" w:space="0" w:color="auto"/>
              <w:right w:val="single" w:sz="4" w:space="0" w:color="auto"/>
            </w:tcBorders>
            <w:shd w:val="clear" w:color="auto" w:fill="FFC000" w:themeFill="accent4"/>
            <w:noWrap/>
            <w:vAlign w:val="bottom"/>
          </w:tcPr>
          <w:p w14:paraId="24447E6C"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141</w:t>
            </w:r>
          </w:p>
        </w:tc>
      </w:tr>
      <w:tr w:rsidR="00B43BAD" w:rsidRPr="00B43BAD" w14:paraId="099F6142" w14:textId="77777777" w:rsidTr="00E17612">
        <w:trPr>
          <w:trHeight w:val="288"/>
        </w:trPr>
        <w:tc>
          <w:tcPr>
            <w:tcW w:w="1281" w:type="dxa"/>
            <w:tcBorders>
              <w:top w:val="nil"/>
              <w:left w:val="single" w:sz="4" w:space="0" w:color="auto"/>
              <w:bottom w:val="single" w:sz="4" w:space="0" w:color="auto"/>
              <w:right w:val="single" w:sz="4" w:space="0" w:color="auto"/>
            </w:tcBorders>
            <w:shd w:val="clear" w:color="auto" w:fill="auto"/>
            <w:noWrap/>
            <w:vAlign w:val="bottom"/>
          </w:tcPr>
          <w:p w14:paraId="4EA835A1"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Other</w:t>
            </w:r>
            <w:r w:rsidRPr="00B43BAD">
              <w:rPr>
                <w:rFonts w:ascii="Arial" w:eastAsia="Times New Roman" w:hAnsi="Arial" w:cs="Arial"/>
                <w:color w:val="000000"/>
                <w:vertAlign w:val="superscript"/>
                <w:lang w:eastAsia="en-GB"/>
              </w:rPr>
              <w:footnoteReference w:id="3"/>
            </w:r>
          </w:p>
        </w:tc>
        <w:tc>
          <w:tcPr>
            <w:tcW w:w="1088" w:type="dxa"/>
            <w:tcBorders>
              <w:top w:val="nil"/>
              <w:left w:val="nil"/>
              <w:bottom w:val="single" w:sz="4" w:space="0" w:color="auto"/>
              <w:right w:val="single" w:sz="4" w:space="0" w:color="auto"/>
            </w:tcBorders>
            <w:shd w:val="clear" w:color="auto" w:fill="FFC000" w:themeFill="accent4"/>
            <w:noWrap/>
            <w:vAlign w:val="bottom"/>
          </w:tcPr>
          <w:p w14:paraId="261E3A21"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0</w:t>
            </w:r>
          </w:p>
        </w:tc>
        <w:tc>
          <w:tcPr>
            <w:tcW w:w="1134" w:type="dxa"/>
            <w:tcBorders>
              <w:top w:val="nil"/>
              <w:left w:val="nil"/>
              <w:bottom w:val="single" w:sz="4" w:space="0" w:color="auto"/>
              <w:right w:val="single" w:sz="4" w:space="0" w:color="auto"/>
            </w:tcBorders>
            <w:shd w:val="clear" w:color="auto" w:fill="FFC000" w:themeFill="accent4"/>
            <w:noWrap/>
            <w:vAlign w:val="bottom"/>
          </w:tcPr>
          <w:p w14:paraId="70A8D941"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0</w:t>
            </w:r>
          </w:p>
        </w:tc>
        <w:tc>
          <w:tcPr>
            <w:tcW w:w="1170" w:type="dxa"/>
            <w:tcBorders>
              <w:top w:val="nil"/>
              <w:left w:val="nil"/>
              <w:bottom w:val="single" w:sz="4" w:space="0" w:color="auto"/>
              <w:right w:val="single" w:sz="4" w:space="0" w:color="auto"/>
            </w:tcBorders>
            <w:shd w:val="clear" w:color="auto" w:fill="FFC000" w:themeFill="accent4"/>
            <w:noWrap/>
            <w:vAlign w:val="bottom"/>
          </w:tcPr>
          <w:p w14:paraId="18A38794"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0</w:t>
            </w:r>
          </w:p>
        </w:tc>
        <w:tc>
          <w:tcPr>
            <w:tcW w:w="1141" w:type="dxa"/>
            <w:tcBorders>
              <w:top w:val="nil"/>
              <w:left w:val="nil"/>
              <w:bottom w:val="single" w:sz="4" w:space="0" w:color="auto"/>
              <w:right w:val="single" w:sz="4" w:space="0" w:color="auto"/>
            </w:tcBorders>
            <w:shd w:val="clear" w:color="auto" w:fill="FFC000" w:themeFill="accent4"/>
            <w:noWrap/>
            <w:vAlign w:val="bottom"/>
          </w:tcPr>
          <w:p w14:paraId="54950112"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60</w:t>
            </w:r>
          </w:p>
        </w:tc>
        <w:tc>
          <w:tcPr>
            <w:tcW w:w="1134" w:type="dxa"/>
            <w:tcBorders>
              <w:top w:val="nil"/>
              <w:left w:val="nil"/>
              <w:bottom w:val="single" w:sz="4" w:space="0" w:color="auto"/>
              <w:right w:val="single" w:sz="4" w:space="0" w:color="auto"/>
            </w:tcBorders>
            <w:shd w:val="clear" w:color="auto" w:fill="FFC000" w:themeFill="accent4"/>
            <w:noWrap/>
            <w:vAlign w:val="bottom"/>
          </w:tcPr>
          <w:p w14:paraId="7356F43D"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60</w:t>
            </w:r>
          </w:p>
        </w:tc>
        <w:tc>
          <w:tcPr>
            <w:tcW w:w="1180" w:type="dxa"/>
            <w:tcBorders>
              <w:top w:val="nil"/>
              <w:left w:val="nil"/>
              <w:bottom w:val="single" w:sz="4" w:space="0" w:color="auto"/>
              <w:right w:val="single" w:sz="4" w:space="0" w:color="auto"/>
            </w:tcBorders>
            <w:shd w:val="clear" w:color="auto" w:fill="FFC000" w:themeFill="accent4"/>
            <w:noWrap/>
            <w:vAlign w:val="bottom"/>
          </w:tcPr>
          <w:p w14:paraId="69E4CD28"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120</w:t>
            </w:r>
          </w:p>
        </w:tc>
      </w:tr>
      <w:tr w:rsidR="00B43BAD" w:rsidRPr="00B43BAD" w14:paraId="5FDA664F" w14:textId="77777777" w:rsidTr="00E17612">
        <w:trPr>
          <w:trHeight w:val="288"/>
        </w:trPr>
        <w:tc>
          <w:tcPr>
            <w:tcW w:w="1281" w:type="dxa"/>
            <w:tcBorders>
              <w:top w:val="nil"/>
              <w:left w:val="single" w:sz="4" w:space="0" w:color="auto"/>
              <w:bottom w:val="single" w:sz="4" w:space="0" w:color="auto"/>
              <w:right w:val="single" w:sz="4" w:space="0" w:color="auto"/>
            </w:tcBorders>
            <w:shd w:val="clear" w:color="auto" w:fill="auto"/>
            <w:noWrap/>
            <w:vAlign w:val="bottom"/>
          </w:tcPr>
          <w:p w14:paraId="4262DFC4"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Small sites (under 10 units)</w:t>
            </w:r>
          </w:p>
        </w:tc>
        <w:tc>
          <w:tcPr>
            <w:tcW w:w="1088" w:type="dxa"/>
            <w:tcBorders>
              <w:top w:val="nil"/>
              <w:left w:val="nil"/>
              <w:bottom w:val="single" w:sz="4" w:space="0" w:color="auto"/>
              <w:right w:val="single" w:sz="4" w:space="0" w:color="auto"/>
            </w:tcBorders>
            <w:shd w:val="clear" w:color="auto" w:fill="FFC000" w:themeFill="accent4"/>
            <w:noWrap/>
            <w:vAlign w:val="bottom"/>
          </w:tcPr>
          <w:p w14:paraId="662F4448"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342</w:t>
            </w:r>
          </w:p>
        </w:tc>
        <w:tc>
          <w:tcPr>
            <w:tcW w:w="1134" w:type="dxa"/>
            <w:tcBorders>
              <w:top w:val="nil"/>
              <w:left w:val="nil"/>
              <w:bottom w:val="single" w:sz="4" w:space="0" w:color="auto"/>
              <w:right w:val="single" w:sz="4" w:space="0" w:color="auto"/>
            </w:tcBorders>
            <w:shd w:val="clear" w:color="auto" w:fill="FFC000" w:themeFill="accent4"/>
            <w:noWrap/>
            <w:vAlign w:val="bottom"/>
          </w:tcPr>
          <w:p w14:paraId="3E5B7571"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342</w:t>
            </w:r>
          </w:p>
        </w:tc>
        <w:tc>
          <w:tcPr>
            <w:tcW w:w="1170" w:type="dxa"/>
            <w:tcBorders>
              <w:top w:val="nil"/>
              <w:left w:val="nil"/>
              <w:bottom w:val="single" w:sz="4" w:space="0" w:color="auto"/>
              <w:right w:val="single" w:sz="4" w:space="0" w:color="auto"/>
            </w:tcBorders>
            <w:shd w:val="clear" w:color="auto" w:fill="FFC000" w:themeFill="accent4"/>
            <w:noWrap/>
            <w:vAlign w:val="bottom"/>
          </w:tcPr>
          <w:p w14:paraId="55B5507C"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342</w:t>
            </w:r>
          </w:p>
        </w:tc>
        <w:tc>
          <w:tcPr>
            <w:tcW w:w="1141" w:type="dxa"/>
            <w:tcBorders>
              <w:top w:val="nil"/>
              <w:left w:val="nil"/>
              <w:bottom w:val="single" w:sz="4" w:space="0" w:color="auto"/>
              <w:right w:val="single" w:sz="4" w:space="0" w:color="auto"/>
            </w:tcBorders>
            <w:shd w:val="clear" w:color="auto" w:fill="FFC000" w:themeFill="accent4"/>
            <w:noWrap/>
            <w:vAlign w:val="bottom"/>
          </w:tcPr>
          <w:p w14:paraId="27DD761F"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342</w:t>
            </w:r>
          </w:p>
        </w:tc>
        <w:tc>
          <w:tcPr>
            <w:tcW w:w="1134" w:type="dxa"/>
            <w:tcBorders>
              <w:top w:val="nil"/>
              <w:left w:val="nil"/>
              <w:bottom w:val="single" w:sz="4" w:space="0" w:color="auto"/>
              <w:right w:val="single" w:sz="4" w:space="0" w:color="auto"/>
            </w:tcBorders>
            <w:shd w:val="clear" w:color="auto" w:fill="FFC000" w:themeFill="accent4"/>
            <w:noWrap/>
            <w:vAlign w:val="bottom"/>
          </w:tcPr>
          <w:p w14:paraId="76094B44"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342</w:t>
            </w:r>
          </w:p>
        </w:tc>
        <w:tc>
          <w:tcPr>
            <w:tcW w:w="1180" w:type="dxa"/>
            <w:tcBorders>
              <w:top w:val="nil"/>
              <w:left w:val="nil"/>
              <w:bottom w:val="single" w:sz="4" w:space="0" w:color="auto"/>
              <w:right w:val="single" w:sz="4" w:space="0" w:color="auto"/>
            </w:tcBorders>
            <w:shd w:val="clear" w:color="auto" w:fill="FFC000" w:themeFill="accent4"/>
            <w:noWrap/>
            <w:vAlign w:val="bottom"/>
          </w:tcPr>
          <w:p w14:paraId="5D995EE5" w14:textId="77777777" w:rsidR="00B43BAD" w:rsidRPr="00B43BAD" w:rsidRDefault="00B43BAD" w:rsidP="00B43BAD">
            <w:pPr>
              <w:spacing w:after="0" w:line="240" w:lineRule="auto"/>
              <w:jc w:val="center"/>
              <w:rPr>
                <w:rFonts w:ascii="Arial" w:eastAsia="Times New Roman" w:hAnsi="Arial" w:cs="Arial"/>
                <w:color w:val="000000"/>
                <w:lang w:eastAsia="en-GB"/>
              </w:rPr>
            </w:pPr>
            <w:r w:rsidRPr="00B43BAD">
              <w:rPr>
                <w:rFonts w:ascii="Arial" w:eastAsia="Times New Roman" w:hAnsi="Arial" w:cs="Arial"/>
                <w:color w:val="000000"/>
                <w:lang w:eastAsia="en-GB"/>
              </w:rPr>
              <w:t>1,710</w:t>
            </w:r>
          </w:p>
        </w:tc>
      </w:tr>
      <w:tr w:rsidR="00B43BAD" w:rsidRPr="00B43BAD" w14:paraId="61C72036" w14:textId="77777777" w:rsidTr="00E17612">
        <w:trPr>
          <w:trHeight w:val="288"/>
        </w:trPr>
        <w:tc>
          <w:tcPr>
            <w:tcW w:w="1281" w:type="dxa"/>
            <w:tcBorders>
              <w:top w:val="nil"/>
              <w:left w:val="single" w:sz="4" w:space="0" w:color="auto"/>
              <w:bottom w:val="single" w:sz="4" w:space="0" w:color="auto"/>
              <w:right w:val="single" w:sz="4" w:space="0" w:color="auto"/>
            </w:tcBorders>
            <w:shd w:val="clear" w:color="auto" w:fill="auto"/>
            <w:noWrap/>
            <w:vAlign w:val="bottom"/>
            <w:hideMark/>
          </w:tcPr>
          <w:p w14:paraId="5893CCD9" w14:textId="77777777" w:rsidR="00B43BAD" w:rsidRPr="00B43BAD" w:rsidRDefault="00B43BAD" w:rsidP="00B43BAD">
            <w:pPr>
              <w:spacing w:after="0" w:line="240" w:lineRule="auto"/>
              <w:jc w:val="center"/>
              <w:rPr>
                <w:rFonts w:ascii="Arial" w:eastAsia="Times New Roman" w:hAnsi="Arial" w:cs="Arial"/>
                <w:color w:val="000000"/>
                <w:lang w:eastAsia="en-GB"/>
              </w:rPr>
            </w:pPr>
          </w:p>
        </w:tc>
        <w:tc>
          <w:tcPr>
            <w:tcW w:w="1088" w:type="dxa"/>
            <w:tcBorders>
              <w:top w:val="nil"/>
              <w:left w:val="nil"/>
              <w:bottom w:val="single" w:sz="4" w:space="0" w:color="auto"/>
              <w:right w:val="single" w:sz="4" w:space="0" w:color="auto"/>
            </w:tcBorders>
            <w:shd w:val="clear" w:color="auto" w:fill="FFC000" w:themeFill="accent4"/>
            <w:noWrap/>
            <w:vAlign w:val="bottom"/>
            <w:hideMark/>
          </w:tcPr>
          <w:p w14:paraId="39268D1B" w14:textId="77777777" w:rsidR="00B43BAD" w:rsidRPr="00B43BAD" w:rsidRDefault="00B43BAD" w:rsidP="00B43BAD">
            <w:pPr>
              <w:spacing w:after="0" w:line="240" w:lineRule="auto"/>
              <w:jc w:val="center"/>
              <w:rPr>
                <w:rFonts w:ascii="Arial" w:eastAsia="Times New Roman" w:hAnsi="Arial" w:cs="Arial"/>
                <w:b/>
                <w:bCs/>
                <w:color w:val="000000"/>
                <w:lang w:eastAsia="en-GB"/>
              </w:rPr>
            </w:pPr>
          </w:p>
          <w:p w14:paraId="17000A58" w14:textId="77777777" w:rsidR="00B43BAD" w:rsidRPr="00B43BAD" w:rsidRDefault="00B43BAD" w:rsidP="00B43BAD">
            <w:pPr>
              <w:spacing w:after="0" w:line="240" w:lineRule="auto"/>
              <w:jc w:val="center"/>
              <w:rPr>
                <w:rFonts w:ascii="Arial" w:eastAsia="Times New Roman" w:hAnsi="Arial" w:cs="Arial"/>
                <w:b/>
                <w:bCs/>
                <w:color w:val="000000"/>
                <w:lang w:eastAsia="en-GB"/>
              </w:rPr>
            </w:pPr>
            <w:r w:rsidRPr="00B43BAD">
              <w:rPr>
                <w:rFonts w:ascii="Arial" w:eastAsia="Times New Roman" w:hAnsi="Arial" w:cs="Arial"/>
                <w:b/>
                <w:bCs/>
                <w:color w:val="000000"/>
                <w:lang w:eastAsia="en-GB"/>
              </w:rPr>
              <w:t>1,586</w:t>
            </w:r>
          </w:p>
        </w:tc>
        <w:tc>
          <w:tcPr>
            <w:tcW w:w="1134" w:type="dxa"/>
            <w:tcBorders>
              <w:top w:val="nil"/>
              <w:left w:val="nil"/>
              <w:bottom w:val="single" w:sz="4" w:space="0" w:color="auto"/>
              <w:right w:val="single" w:sz="4" w:space="0" w:color="auto"/>
            </w:tcBorders>
            <w:shd w:val="clear" w:color="auto" w:fill="FFC000" w:themeFill="accent4"/>
            <w:noWrap/>
            <w:vAlign w:val="bottom"/>
            <w:hideMark/>
          </w:tcPr>
          <w:p w14:paraId="77999B05" w14:textId="77777777" w:rsidR="00B43BAD" w:rsidRPr="00B43BAD" w:rsidRDefault="00B43BAD" w:rsidP="00B43BAD">
            <w:pPr>
              <w:spacing w:after="0" w:line="240" w:lineRule="auto"/>
              <w:jc w:val="center"/>
              <w:rPr>
                <w:rFonts w:ascii="Arial" w:eastAsia="Times New Roman" w:hAnsi="Arial" w:cs="Arial"/>
                <w:b/>
                <w:bCs/>
                <w:color w:val="000000"/>
                <w:lang w:eastAsia="en-GB"/>
              </w:rPr>
            </w:pPr>
          </w:p>
          <w:p w14:paraId="5ADD12D7" w14:textId="256A1910" w:rsidR="00B43BAD" w:rsidRPr="00B43BAD" w:rsidRDefault="00B43BAD" w:rsidP="00B43BAD">
            <w:pPr>
              <w:spacing w:after="0" w:line="240" w:lineRule="auto"/>
              <w:jc w:val="center"/>
              <w:rPr>
                <w:rFonts w:ascii="Arial" w:eastAsia="Times New Roman" w:hAnsi="Arial" w:cs="Arial"/>
                <w:b/>
                <w:bCs/>
                <w:color w:val="000000"/>
                <w:lang w:eastAsia="en-GB"/>
              </w:rPr>
            </w:pPr>
            <w:r w:rsidRPr="00B43BAD">
              <w:rPr>
                <w:rFonts w:ascii="Arial" w:eastAsia="Times New Roman" w:hAnsi="Arial" w:cs="Arial"/>
                <w:b/>
                <w:bCs/>
                <w:color w:val="000000"/>
                <w:lang w:eastAsia="en-GB"/>
              </w:rPr>
              <w:t>2,</w:t>
            </w:r>
            <w:r w:rsidR="008E3971">
              <w:rPr>
                <w:rFonts w:ascii="Arial" w:eastAsia="Times New Roman" w:hAnsi="Arial" w:cs="Arial"/>
                <w:b/>
                <w:bCs/>
                <w:color w:val="000000"/>
                <w:lang w:eastAsia="en-GB"/>
              </w:rPr>
              <w:t>381</w:t>
            </w:r>
          </w:p>
        </w:tc>
        <w:tc>
          <w:tcPr>
            <w:tcW w:w="1170" w:type="dxa"/>
            <w:tcBorders>
              <w:top w:val="nil"/>
              <w:left w:val="nil"/>
              <w:bottom w:val="single" w:sz="4" w:space="0" w:color="auto"/>
              <w:right w:val="single" w:sz="4" w:space="0" w:color="auto"/>
            </w:tcBorders>
            <w:shd w:val="clear" w:color="auto" w:fill="FFC000" w:themeFill="accent4"/>
            <w:noWrap/>
            <w:vAlign w:val="bottom"/>
          </w:tcPr>
          <w:p w14:paraId="6E289E0A" w14:textId="77777777" w:rsidR="00B43BAD" w:rsidRPr="00B43BAD" w:rsidRDefault="00B43BAD" w:rsidP="00B43BAD">
            <w:pPr>
              <w:spacing w:after="0" w:line="240" w:lineRule="auto"/>
              <w:jc w:val="center"/>
              <w:rPr>
                <w:rFonts w:ascii="Arial" w:eastAsia="Times New Roman" w:hAnsi="Arial" w:cs="Arial"/>
                <w:b/>
                <w:bCs/>
                <w:color w:val="000000"/>
                <w:lang w:eastAsia="en-GB"/>
              </w:rPr>
            </w:pPr>
          </w:p>
          <w:p w14:paraId="2743E0F7" w14:textId="2A963F2E" w:rsidR="00B43BAD" w:rsidRPr="00B43BAD" w:rsidRDefault="00B43BAD" w:rsidP="00B43BAD">
            <w:pPr>
              <w:spacing w:after="0" w:line="240" w:lineRule="auto"/>
              <w:jc w:val="center"/>
              <w:rPr>
                <w:rFonts w:ascii="Arial" w:eastAsia="Times New Roman" w:hAnsi="Arial" w:cs="Arial"/>
                <w:b/>
                <w:bCs/>
                <w:color w:val="000000"/>
                <w:lang w:eastAsia="en-GB"/>
              </w:rPr>
            </w:pPr>
            <w:r w:rsidRPr="00B43BAD">
              <w:rPr>
                <w:rFonts w:ascii="Arial" w:eastAsia="Times New Roman" w:hAnsi="Arial" w:cs="Arial"/>
                <w:b/>
                <w:bCs/>
                <w:color w:val="000000"/>
                <w:lang w:eastAsia="en-GB"/>
              </w:rPr>
              <w:t>2,</w:t>
            </w:r>
            <w:r w:rsidR="009229CC">
              <w:rPr>
                <w:rFonts w:ascii="Arial" w:eastAsia="Times New Roman" w:hAnsi="Arial" w:cs="Arial"/>
                <w:b/>
                <w:bCs/>
                <w:color w:val="000000"/>
                <w:lang w:eastAsia="en-GB"/>
              </w:rPr>
              <w:t>889</w:t>
            </w:r>
          </w:p>
        </w:tc>
        <w:tc>
          <w:tcPr>
            <w:tcW w:w="1141" w:type="dxa"/>
            <w:tcBorders>
              <w:top w:val="nil"/>
              <w:left w:val="nil"/>
              <w:bottom w:val="single" w:sz="4" w:space="0" w:color="auto"/>
              <w:right w:val="single" w:sz="4" w:space="0" w:color="auto"/>
            </w:tcBorders>
            <w:shd w:val="clear" w:color="auto" w:fill="FFC000" w:themeFill="accent4"/>
            <w:noWrap/>
            <w:vAlign w:val="bottom"/>
          </w:tcPr>
          <w:p w14:paraId="721A3CF8" w14:textId="1C01B041" w:rsidR="00B43BAD" w:rsidRPr="00B43BAD" w:rsidRDefault="00B43BAD" w:rsidP="00B43BAD">
            <w:pPr>
              <w:spacing w:after="0" w:line="240" w:lineRule="auto"/>
              <w:jc w:val="center"/>
              <w:rPr>
                <w:rFonts w:ascii="Arial" w:eastAsia="Times New Roman" w:hAnsi="Arial" w:cs="Arial"/>
                <w:b/>
                <w:bCs/>
                <w:color w:val="000000"/>
                <w:lang w:eastAsia="en-GB"/>
              </w:rPr>
            </w:pPr>
            <w:r w:rsidRPr="00B43BAD">
              <w:rPr>
                <w:rFonts w:ascii="Arial" w:eastAsia="Times New Roman" w:hAnsi="Arial" w:cs="Arial"/>
                <w:b/>
                <w:bCs/>
                <w:color w:val="000000"/>
                <w:lang w:eastAsia="en-GB"/>
              </w:rPr>
              <w:t>2,</w:t>
            </w:r>
            <w:r w:rsidR="008250CC">
              <w:rPr>
                <w:rFonts w:ascii="Arial" w:eastAsia="Times New Roman" w:hAnsi="Arial" w:cs="Arial"/>
                <w:b/>
                <w:bCs/>
                <w:color w:val="000000"/>
                <w:lang w:eastAsia="en-GB"/>
              </w:rPr>
              <w:t>743</w:t>
            </w:r>
          </w:p>
        </w:tc>
        <w:tc>
          <w:tcPr>
            <w:tcW w:w="1134" w:type="dxa"/>
            <w:tcBorders>
              <w:top w:val="nil"/>
              <w:left w:val="nil"/>
              <w:bottom w:val="single" w:sz="4" w:space="0" w:color="auto"/>
              <w:right w:val="single" w:sz="4" w:space="0" w:color="auto"/>
            </w:tcBorders>
            <w:shd w:val="clear" w:color="auto" w:fill="FFC000" w:themeFill="accent4"/>
            <w:noWrap/>
            <w:vAlign w:val="bottom"/>
          </w:tcPr>
          <w:p w14:paraId="73A1DCBE" w14:textId="77777777" w:rsidR="00B43BAD" w:rsidRPr="00B43BAD" w:rsidRDefault="00B43BAD" w:rsidP="00B43BAD">
            <w:pPr>
              <w:spacing w:after="0" w:line="240" w:lineRule="auto"/>
              <w:jc w:val="center"/>
              <w:rPr>
                <w:rFonts w:ascii="Arial" w:eastAsia="Times New Roman" w:hAnsi="Arial" w:cs="Arial"/>
                <w:b/>
                <w:bCs/>
                <w:color w:val="000000"/>
                <w:lang w:eastAsia="en-GB"/>
              </w:rPr>
            </w:pPr>
          </w:p>
          <w:p w14:paraId="239E5F89" w14:textId="77777777" w:rsidR="00B43BAD" w:rsidRPr="00B43BAD" w:rsidRDefault="00B43BAD" w:rsidP="00B43BAD">
            <w:pPr>
              <w:spacing w:after="0" w:line="240" w:lineRule="auto"/>
              <w:jc w:val="center"/>
              <w:rPr>
                <w:rFonts w:ascii="Arial" w:eastAsia="Times New Roman" w:hAnsi="Arial" w:cs="Arial"/>
                <w:b/>
                <w:bCs/>
                <w:color w:val="000000"/>
                <w:lang w:eastAsia="en-GB"/>
              </w:rPr>
            </w:pPr>
            <w:r w:rsidRPr="00B43BAD">
              <w:rPr>
                <w:rFonts w:ascii="Arial" w:eastAsia="Times New Roman" w:hAnsi="Arial" w:cs="Arial"/>
                <w:b/>
                <w:bCs/>
                <w:color w:val="000000"/>
                <w:lang w:eastAsia="en-GB"/>
              </w:rPr>
              <w:t>3,638</w:t>
            </w:r>
          </w:p>
        </w:tc>
        <w:tc>
          <w:tcPr>
            <w:tcW w:w="1180" w:type="dxa"/>
            <w:tcBorders>
              <w:top w:val="nil"/>
              <w:left w:val="nil"/>
              <w:bottom w:val="single" w:sz="4" w:space="0" w:color="auto"/>
              <w:right w:val="single" w:sz="4" w:space="0" w:color="auto"/>
            </w:tcBorders>
            <w:shd w:val="clear" w:color="auto" w:fill="FFC000" w:themeFill="accent4"/>
            <w:noWrap/>
            <w:vAlign w:val="bottom"/>
          </w:tcPr>
          <w:p w14:paraId="0DC3BDA6" w14:textId="77777777" w:rsidR="00B43BAD" w:rsidRPr="00B43BAD" w:rsidRDefault="00B43BAD" w:rsidP="00B43BAD">
            <w:pPr>
              <w:spacing w:after="0" w:line="240" w:lineRule="auto"/>
              <w:jc w:val="center"/>
              <w:rPr>
                <w:rFonts w:ascii="Arial" w:eastAsia="Times New Roman" w:hAnsi="Arial" w:cs="Arial"/>
                <w:b/>
                <w:bCs/>
                <w:color w:val="000000"/>
                <w:lang w:eastAsia="en-GB"/>
              </w:rPr>
            </w:pPr>
            <w:r w:rsidRPr="00B43BAD">
              <w:rPr>
                <w:rFonts w:ascii="Arial" w:eastAsia="Times New Roman" w:hAnsi="Arial" w:cs="Arial"/>
                <w:b/>
                <w:bCs/>
                <w:color w:val="000000"/>
                <w:lang w:eastAsia="en-GB"/>
              </w:rPr>
              <w:t xml:space="preserve"> </w:t>
            </w:r>
          </w:p>
          <w:p w14:paraId="294F4998" w14:textId="77777777" w:rsidR="00B43BAD" w:rsidRPr="00B43BAD" w:rsidRDefault="00B43BAD" w:rsidP="00B43BAD">
            <w:pPr>
              <w:spacing w:after="0" w:line="240" w:lineRule="auto"/>
              <w:jc w:val="center"/>
              <w:rPr>
                <w:rFonts w:ascii="Arial" w:eastAsia="Times New Roman" w:hAnsi="Arial" w:cs="Arial"/>
                <w:b/>
                <w:bCs/>
                <w:color w:val="000000"/>
                <w:lang w:eastAsia="en-GB"/>
              </w:rPr>
            </w:pPr>
            <w:r w:rsidRPr="00B43BAD">
              <w:rPr>
                <w:rFonts w:ascii="Arial" w:eastAsia="Times New Roman" w:hAnsi="Arial" w:cs="Arial"/>
                <w:b/>
                <w:bCs/>
                <w:color w:val="000000"/>
                <w:lang w:eastAsia="en-GB"/>
              </w:rPr>
              <w:t>13,237</w:t>
            </w:r>
          </w:p>
        </w:tc>
      </w:tr>
    </w:tbl>
    <w:p w14:paraId="6BA425C3" w14:textId="00445345" w:rsidR="00E34643" w:rsidRDefault="00E34643">
      <w:pPr>
        <w:spacing w:line="259" w:lineRule="auto"/>
        <w:rPr>
          <w:rFonts w:ascii="Arial" w:hAnsi="Arial" w:cs="Arial"/>
        </w:rPr>
        <w:sectPr w:rsidR="00E34643">
          <w:footerReference w:type="default" r:id="rId13"/>
          <w:pgSz w:w="11906" w:h="16838"/>
          <w:pgMar w:top="1440" w:right="1440" w:bottom="1440" w:left="1440" w:header="708" w:footer="708" w:gutter="0"/>
          <w:cols w:space="708"/>
          <w:docGrid w:linePitch="360"/>
        </w:sectPr>
      </w:pPr>
    </w:p>
    <w:p w14:paraId="5238033D" w14:textId="4104BDE6" w:rsidR="00C62D11" w:rsidRPr="00C44BE5" w:rsidRDefault="00C62D11" w:rsidP="0007152D">
      <w:pPr>
        <w:spacing w:line="259" w:lineRule="auto"/>
        <w:rPr>
          <w:rFonts w:ascii="Arial" w:hAnsi="Arial" w:cs="Arial"/>
          <w:sz w:val="16"/>
          <w:szCs w:val="16"/>
        </w:rPr>
      </w:pPr>
    </w:p>
    <w:sectPr w:rsidR="00C62D11" w:rsidRPr="00C44BE5" w:rsidSect="00E3464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EE60D" w14:textId="77777777" w:rsidR="00886C76" w:rsidRDefault="00886C76" w:rsidP="00110A5B">
      <w:pPr>
        <w:spacing w:after="0" w:line="240" w:lineRule="auto"/>
      </w:pPr>
      <w:r>
        <w:separator/>
      </w:r>
    </w:p>
  </w:endnote>
  <w:endnote w:type="continuationSeparator" w:id="0">
    <w:p w14:paraId="45A60648" w14:textId="77777777" w:rsidR="00886C76" w:rsidRDefault="00886C76" w:rsidP="00110A5B">
      <w:pPr>
        <w:spacing w:after="0" w:line="240" w:lineRule="auto"/>
      </w:pPr>
      <w:r>
        <w:continuationSeparator/>
      </w:r>
    </w:p>
  </w:endnote>
  <w:endnote w:type="continuationNotice" w:id="1">
    <w:p w14:paraId="335357D3" w14:textId="77777777" w:rsidR="00886C76" w:rsidRDefault="00886C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dobe Clean DC">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08210"/>
      <w:docPartObj>
        <w:docPartGallery w:val="Page Numbers (Bottom of Page)"/>
        <w:docPartUnique/>
      </w:docPartObj>
    </w:sdtPr>
    <w:sdtEndPr>
      <w:rPr>
        <w:noProof/>
      </w:rPr>
    </w:sdtEndPr>
    <w:sdtContent>
      <w:p w14:paraId="27F2CC8E" w14:textId="1CE18A6F" w:rsidR="00110A5B" w:rsidRDefault="00110A5B">
        <w:pPr>
          <w:pStyle w:val="Footer"/>
          <w:jc w:val="center"/>
        </w:pPr>
        <w:r>
          <w:fldChar w:fldCharType="begin"/>
        </w:r>
        <w:r>
          <w:instrText xml:space="preserve"> PAGE   \* MERGEFORMAT </w:instrText>
        </w:r>
        <w:r>
          <w:fldChar w:fldCharType="separate"/>
        </w:r>
        <w:r w:rsidR="00816F35">
          <w:rPr>
            <w:noProof/>
          </w:rPr>
          <w:t>8</w:t>
        </w:r>
        <w:r>
          <w:rPr>
            <w:noProof/>
          </w:rPr>
          <w:fldChar w:fldCharType="end"/>
        </w:r>
      </w:p>
    </w:sdtContent>
  </w:sdt>
  <w:p w14:paraId="6F13D34F" w14:textId="77777777" w:rsidR="00110A5B" w:rsidRDefault="00110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2516D" w14:textId="77777777" w:rsidR="00886C76" w:rsidRDefault="00886C76" w:rsidP="00110A5B">
      <w:pPr>
        <w:spacing w:after="0" w:line="240" w:lineRule="auto"/>
      </w:pPr>
      <w:r>
        <w:separator/>
      </w:r>
    </w:p>
  </w:footnote>
  <w:footnote w:type="continuationSeparator" w:id="0">
    <w:p w14:paraId="0B30D34C" w14:textId="77777777" w:rsidR="00886C76" w:rsidRDefault="00886C76" w:rsidP="00110A5B">
      <w:pPr>
        <w:spacing w:after="0" w:line="240" w:lineRule="auto"/>
      </w:pPr>
      <w:r>
        <w:continuationSeparator/>
      </w:r>
    </w:p>
  </w:footnote>
  <w:footnote w:type="continuationNotice" w:id="1">
    <w:p w14:paraId="46CA7583" w14:textId="77777777" w:rsidR="00886C76" w:rsidRDefault="00886C76">
      <w:pPr>
        <w:spacing w:after="0" w:line="240" w:lineRule="auto"/>
      </w:pPr>
    </w:p>
  </w:footnote>
  <w:footnote w:id="2">
    <w:p w14:paraId="0C73632C" w14:textId="02CCD695" w:rsidR="0053454C" w:rsidRDefault="0053454C">
      <w:pPr>
        <w:pStyle w:val="FootnoteText"/>
      </w:pPr>
      <w:r>
        <w:rPr>
          <w:rStyle w:val="FootnoteReference"/>
        </w:rPr>
        <w:footnoteRef/>
      </w:r>
      <w:r>
        <w:t xml:space="preserve"> These figures are (subject to rounding) in alignment with the Local Plan Housing Trajectory in Appendix A. They inform the Main Modifications to Table 5 in the Local Plan. </w:t>
      </w:r>
    </w:p>
  </w:footnote>
  <w:footnote w:id="3">
    <w:p w14:paraId="2F2BA936" w14:textId="77777777" w:rsidR="00B43BAD" w:rsidRPr="00AD2FBC" w:rsidRDefault="00B43BAD" w:rsidP="00B43BAD">
      <w:pPr>
        <w:spacing w:line="240" w:lineRule="auto"/>
        <w:rPr>
          <w:rFonts w:ascii="Arial" w:eastAsia="Times New Roman" w:hAnsi="Arial" w:cs="Arial"/>
          <w:color w:val="000000"/>
          <w:sz w:val="20"/>
          <w:szCs w:val="20"/>
          <w:lang w:eastAsia="en-GB"/>
        </w:rPr>
      </w:pPr>
      <w:r>
        <w:rPr>
          <w:rStyle w:val="FootnoteReference"/>
        </w:rPr>
        <w:footnoteRef/>
      </w:r>
      <w:r>
        <w:t xml:space="preserve"> </w:t>
      </w:r>
      <w:r w:rsidRPr="00AD2FBC">
        <w:rPr>
          <w:rFonts w:ascii="Arial" w:eastAsia="Times New Roman" w:hAnsi="Arial" w:cs="Arial"/>
          <w:color w:val="000000"/>
          <w:sz w:val="20"/>
          <w:szCs w:val="20"/>
          <w:lang w:eastAsia="en-GB"/>
        </w:rPr>
        <w:t xml:space="preserve">Land Adjacent Northway and Fairway Primary School - Permission was granted on 8 April 2016 (15/03138/FUL) and lapsed. The site is vacant and formerly accommodated the old Northway and Fairway Primary School. The site is part of the Council’s Asset Disposal Programme and the Council has secured development partners for a Build to Rent scheme at a greater density than the lapsed consent. The </w:t>
      </w:r>
      <w:r>
        <w:rPr>
          <w:rFonts w:ascii="Arial" w:eastAsia="Times New Roman" w:hAnsi="Arial" w:cs="Arial"/>
          <w:color w:val="000000"/>
          <w:sz w:val="20"/>
          <w:szCs w:val="20"/>
          <w:lang w:eastAsia="en-GB"/>
        </w:rPr>
        <w:t xml:space="preserve">Council’s </w:t>
      </w:r>
      <w:r w:rsidRPr="00AD2FBC">
        <w:rPr>
          <w:rFonts w:ascii="Arial" w:eastAsia="Times New Roman" w:hAnsi="Arial" w:cs="Arial"/>
          <w:color w:val="000000"/>
          <w:sz w:val="20"/>
          <w:szCs w:val="20"/>
          <w:lang w:eastAsia="en-GB"/>
        </w:rPr>
        <w:t>Housing and Growth Committee on 14th June 2021 approved proposed sale and leaseback approach to the development of the site; the Kuropatwa Group was approved as the preferred developer. Council is currently in the stages of completing a contract with the developer this month. The Council intends to develop this site where the principle of residential has already been accepted. It therefore includes the extant permission for 120 units in the 5YHLS to be delivered in years 4 and 5.</w:t>
      </w:r>
    </w:p>
    <w:p w14:paraId="39073E2E" w14:textId="77777777" w:rsidR="00B43BAD" w:rsidRDefault="00B43BAD" w:rsidP="00B43BA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EA72C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DD7856"/>
    <w:multiLevelType w:val="hybridMultilevel"/>
    <w:tmpl w:val="F1D28760"/>
    <w:lvl w:ilvl="0" w:tplc="92987BC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241DB"/>
    <w:multiLevelType w:val="hybridMultilevel"/>
    <w:tmpl w:val="662E8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10835"/>
    <w:multiLevelType w:val="hybridMultilevel"/>
    <w:tmpl w:val="23805422"/>
    <w:lvl w:ilvl="0" w:tplc="7BD88A90">
      <w:start w:val="1"/>
      <w:numFmt w:val="bullet"/>
      <w:lvlText w:val="·"/>
      <w:lvlJc w:val="left"/>
      <w:pPr>
        <w:ind w:left="720" w:hanging="360"/>
      </w:pPr>
      <w:rPr>
        <w:rFonts w:ascii="Symbol" w:hAnsi="Symbol" w:hint="default"/>
        <w:color w:val="2E74B5"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26E7C"/>
    <w:multiLevelType w:val="hybridMultilevel"/>
    <w:tmpl w:val="DA2C7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382DD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73F0906"/>
    <w:multiLevelType w:val="hybridMultilevel"/>
    <w:tmpl w:val="B57C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2B00D1"/>
    <w:multiLevelType w:val="hybridMultilevel"/>
    <w:tmpl w:val="16AAF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540B2E"/>
    <w:multiLevelType w:val="hybridMultilevel"/>
    <w:tmpl w:val="B8923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4370093">
    <w:abstractNumId w:val="2"/>
  </w:num>
  <w:num w:numId="2" w16cid:durableId="446003173">
    <w:abstractNumId w:val="1"/>
  </w:num>
  <w:num w:numId="3" w16cid:durableId="815033653">
    <w:abstractNumId w:val="7"/>
  </w:num>
  <w:num w:numId="4" w16cid:durableId="1739860501">
    <w:abstractNumId w:val="0"/>
  </w:num>
  <w:num w:numId="5" w16cid:durableId="1993899228">
    <w:abstractNumId w:val="5"/>
  </w:num>
  <w:num w:numId="6" w16cid:durableId="1557232158">
    <w:abstractNumId w:val="4"/>
  </w:num>
  <w:num w:numId="7" w16cid:durableId="985628288">
    <w:abstractNumId w:val="3"/>
  </w:num>
  <w:num w:numId="8" w16cid:durableId="1616524690">
    <w:abstractNumId w:val="6"/>
  </w:num>
  <w:num w:numId="9" w16cid:durableId="9744569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A0MDE2MTGysLQwMjZS0lEKTi0uzszPAykwrAUA6DNY9CwAAAA="/>
  </w:docVars>
  <w:rsids>
    <w:rsidRoot w:val="00D052DC"/>
    <w:rsid w:val="000014EB"/>
    <w:rsid w:val="00003D1A"/>
    <w:rsid w:val="0000408A"/>
    <w:rsid w:val="00005AB9"/>
    <w:rsid w:val="00007D3C"/>
    <w:rsid w:val="00013404"/>
    <w:rsid w:val="00014412"/>
    <w:rsid w:val="000175F4"/>
    <w:rsid w:val="000177DF"/>
    <w:rsid w:val="00022832"/>
    <w:rsid w:val="000273A1"/>
    <w:rsid w:val="00027A16"/>
    <w:rsid w:val="000303FC"/>
    <w:rsid w:val="00030615"/>
    <w:rsid w:val="00034297"/>
    <w:rsid w:val="0003786A"/>
    <w:rsid w:val="00040371"/>
    <w:rsid w:val="00043764"/>
    <w:rsid w:val="00044358"/>
    <w:rsid w:val="00046E29"/>
    <w:rsid w:val="00047DE0"/>
    <w:rsid w:val="00050C8C"/>
    <w:rsid w:val="00050E18"/>
    <w:rsid w:val="00055B51"/>
    <w:rsid w:val="0006304A"/>
    <w:rsid w:val="00063659"/>
    <w:rsid w:val="00063A7C"/>
    <w:rsid w:val="00063FBF"/>
    <w:rsid w:val="000644C7"/>
    <w:rsid w:val="00065B04"/>
    <w:rsid w:val="000677D0"/>
    <w:rsid w:val="0007152D"/>
    <w:rsid w:val="00071F4B"/>
    <w:rsid w:val="00072534"/>
    <w:rsid w:val="00073855"/>
    <w:rsid w:val="000747A3"/>
    <w:rsid w:val="00074DF6"/>
    <w:rsid w:val="00075BB0"/>
    <w:rsid w:val="000837B6"/>
    <w:rsid w:val="00083B87"/>
    <w:rsid w:val="000842AB"/>
    <w:rsid w:val="000872D4"/>
    <w:rsid w:val="00090CA5"/>
    <w:rsid w:val="000928CE"/>
    <w:rsid w:val="000939EF"/>
    <w:rsid w:val="00097D1D"/>
    <w:rsid w:val="00097D3E"/>
    <w:rsid w:val="000A0367"/>
    <w:rsid w:val="000A06FD"/>
    <w:rsid w:val="000A08DA"/>
    <w:rsid w:val="000A0DFC"/>
    <w:rsid w:val="000A1B78"/>
    <w:rsid w:val="000A5893"/>
    <w:rsid w:val="000B1E94"/>
    <w:rsid w:val="000B2328"/>
    <w:rsid w:val="000B24F4"/>
    <w:rsid w:val="000B25FA"/>
    <w:rsid w:val="000B3CBC"/>
    <w:rsid w:val="000B47AF"/>
    <w:rsid w:val="000B68BA"/>
    <w:rsid w:val="000B7E04"/>
    <w:rsid w:val="000C4292"/>
    <w:rsid w:val="000C5229"/>
    <w:rsid w:val="000D0598"/>
    <w:rsid w:val="000D0C4F"/>
    <w:rsid w:val="000D1E43"/>
    <w:rsid w:val="000D3844"/>
    <w:rsid w:val="000D39F3"/>
    <w:rsid w:val="000D465F"/>
    <w:rsid w:val="000E1DA0"/>
    <w:rsid w:val="000E5702"/>
    <w:rsid w:val="000F3713"/>
    <w:rsid w:val="00100323"/>
    <w:rsid w:val="001003B9"/>
    <w:rsid w:val="00100450"/>
    <w:rsid w:val="00100B3C"/>
    <w:rsid w:val="00102D7D"/>
    <w:rsid w:val="00110A5B"/>
    <w:rsid w:val="00116273"/>
    <w:rsid w:val="001165C2"/>
    <w:rsid w:val="00122312"/>
    <w:rsid w:val="00122F34"/>
    <w:rsid w:val="001235BA"/>
    <w:rsid w:val="001244D6"/>
    <w:rsid w:val="00130928"/>
    <w:rsid w:val="001318B9"/>
    <w:rsid w:val="00133242"/>
    <w:rsid w:val="00133610"/>
    <w:rsid w:val="00136B6D"/>
    <w:rsid w:val="00144BFE"/>
    <w:rsid w:val="00144D9F"/>
    <w:rsid w:val="001461A1"/>
    <w:rsid w:val="00150B81"/>
    <w:rsid w:val="00157740"/>
    <w:rsid w:val="00163EF6"/>
    <w:rsid w:val="00164C4A"/>
    <w:rsid w:val="00165BE5"/>
    <w:rsid w:val="001668CE"/>
    <w:rsid w:val="001700A9"/>
    <w:rsid w:val="00174BB1"/>
    <w:rsid w:val="00181ED4"/>
    <w:rsid w:val="00182E59"/>
    <w:rsid w:val="00186DBD"/>
    <w:rsid w:val="00187DB5"/>
    <w:rsid w:val="00187DEA"/>
    <w:rsid w:val="001906DE"/>
    <w:rsid w:val="001944C2"/>
    <w:rsid w:val="001972B8"/>
    <w:rsid w:val="001A0C38"/>
    <w:rsid w:val="001A373E"/>
    <w:rsid w:val="001A561E"/>
    <w:rsid w:val="001A67D5"/>
    <w:rsid w:val="001A7244"/>
    <w:rsid w:val="001A74C1"/>
    <w:rsid w:val="001B0360"/>
    <w:rsid w:val="001B23E2"/>
    <w:rsid w:val="001B69FD"/>
    <w:rsid w:val="001B6FEA"/>
    <w:rsid w:val="001C0994"/>
    <w:rsid w:val="001C16FD"/>
    <w:rsid w:val="001C551D"/>
    <w:rsid w:val="001C5577"/>
    <w:rsid w:val="001C71CB"/>
    <w:rsid w:val="001D08EC"/>
    <w:rsid w:val="001D1764"/>
    <w:rsid w:val="001D1C95"/>
    <w:rsid w:val="001D2136"/>
    <w:rsid w:val="001D2E51"/>
    <w:rsid w:val="001D3B7E"/>
    <w:rsid w:val="001D3D4B"/>
    <w:rsid w:val="001D405D"/>
    <w:rsid w:val="001D65CC"/>
    <w:rsid w:val="001E21CE"/>
    <w:rsid w:val="001F0FA4"/>
    <w:rsid w:val="001F1DA7"/>
    <w:rsid w:val="001F35C1"/>
    <w:rsid w:val="001F523F"/>
    <w:rsid w:val="001F544C"/>
    <w:rsid w:val="002030ED"/>
    <w:rsid w:val="00203357"/>
    <w:rsid w:val="0020393B"/>
    <w:rsid w:val="00205EA3"/>
    <w:rsid w:val="00213657"/>
    <w:rsid w:val="0021413A"/>
    <w:rsid w:val="002168AD"/>
    <w:rsid w:val="00217DA9"/>
    <w:rsid w:val="00220212"/>
    <w:rsid w:val="0022036C"/>
    <w:rsid w:val="00222DC6"/>
    <w:rsid w:val="00224BB9"/>
    <w:rsid w:val="00225981"/>
    <w:rsid w:val="00225C09"/>
    <w:rsid w:val="002272D3"/>
    <w:rsid w:val="002303C0"/>
    <w:rsid w:val="002314B1"/>
    <w:rsid w:val="002316F5"/>
    <w:rsid w:val="00252361"/>
    <w:rsid w:val="0025241D"/>
    <w:rsid w:val="0025262E"/>
    <w:rsid w:val="00253437"/>
    <w:rsid w:val="00253B15"/>
    <w:rsid w:val="00254635"/>
    <w:rsid w:val="002547FA"/>
    <w:rsid w:val="00254B27"/>
    <w:rsid w:val="00254EC7"/>
    <w:rsid w:val="00254F06"/>
    <w:rsid w:val="0025516F"/>
    <w:rsid w:val="0025609E"/>
    <w:rsid w:val="00256196"/>
    <w:rsid w:val="00256AD2"/>
    <w:rsid w:val="00256ECB"/>
    <w:rsid w:val="00261C52"/>
    <w:rsid w:val="00262C82"/>
    <w:rsid w:val="0026775F"/>
    <w:rsid w:val="00270629"/>
    <w:rsid w:val="00270F8F"/>
    <w:rsid w:val="002724B7"/>
    <w:rsid w:val="00281E58"/>
    <w:rsid w:val="00284BF8"/>
    <w:rsid w:val="00285A94"/>
    <w:rsid w:val="00290C5E"/>
    <w:rsid w:val="00292318"/>
    <w:rsid w:val="00295990"/>
    <w:rsid w:val="00297183"/>
    <w:rsid w:val="0029735D"/>
    <w:rsid w:val="00297A0F"/>
    <w:rsid w:val="002A0DDF"/>
    <w:rsid w:val="002A2308"/>
    <w:rsid w:val="002A30BB"/>
    <w:rsid w:val="002A3EA2"/>
    <w:rsid w:val="002A45A0"/>
    <w:rsid w:val="002A64A1"/>
    <w:rsid w:val="002A6F8B"/>
    <w:rsid w:val="002B0772"/>
    <w:rsid w:val="002B4774"/>
    <w:rsid w:val="002B6863"/>
    <w:rsid w:val="002C099F"/>
    <w:rsid w:val="002C1646"/>
    <w:rsid w:val="002C184C"/>
    <w:rsid w:val="002C65F4"/>
    <w:rsid w:val="002C68B4"/>
    <w:rsid w:val="002D109A"/>
    <w:rsid w:val="002D315D"/>
    <w:rsid w:val="002D34B5"/>
    <w:rsid w:val="002D498D"/>
    <w:rsid w:val="002D53F2"/>
    <w:rsid w:val="002D77EE"/>
    <w:rsid w:val="002E01DB"/>
    <w:rsid w:val="002E3796"/>
    <w:rsid w:val="002E64BD"/>
    <w:rsid w:val="002F0441"/>
    <w:rsid w:val="002F0553"/>
    <w:rsid w:val="002F12F6"/>
    <w:rsid w:val="002F243A"/>
    <w:rsid w:val="002F2A6A"/>
    <w:rsid w:val="002F420C"/>
    <w:rsid w:val="002F4BDF"/>
    <w:rsid w:val="002F5F46"/>
    <w:rsid w:val="002F6C1E"/>
    <w:rsid w:val="002F756D"/>
    <w:rsid w:val="002F78D3"/>
    <w:rsid w:val="00300360"/>
    <w:rsid w:val="00302EA1"/>
    <w:rsid w:val="00311EEB"/>
    <w:rsid w:val="00312E52"/>
    <w:rsid w:val="0031383F"/>
    <w:rsid w:val="00314A55"/>
    <w:rsid w:val="00314F86"/>
    <w:rsid w:val="00317A26"/>
    <w:rsid w:val="00323E63"/>
    <w:rsid w:val="00324492"/>
    <w:rsid w:val="00325415"/>
    <w:rsid w:val="00326642"/>
    <w:rsid w:val="00327BDD"/>
    <w:rsid w:val="003330C1"/>
    <w:rsid w:val="00337553"/>
    <w:rsid w:val="00342577"/>
    <w:rsid w:val="00344A53"/>
    <w:rsid w:val="00345622"/>
    <w:rsid w:val="003503B6"/>
    <w:rsid w:val="0035368D"/>
    <w:rsid w:val="00354A74"/>
    <w:rsid w:val="00355E8A"/>
    <w:rsid w:val="003577AC"/>
    <w:rsid w:val="00360476"/>
    <w:rsid w:val="0036153F"/>
    <w:rsid w:val="00365C00"/>
    <w:rsid w:val="003710F1"/>
    <w:rsid w:val="0037126B"/>
    <w:rsid w:val="00377E1F"/>
    <w:rsid w:val="003801BD"/>
    <w:rsid w:val="00380EF2"/>
    <w:rsid w:val="00382AB4"/>
    <w:rsid w:val="003868D6"/>
    <w:rsid w:val="0038771F"/>
    <w:rsid w:val="0039235F"/>
    <w:rsid w:val="00392A2F"/>
    <w:rsid w:val="00392CF0"/>
    <w:rsid w:val="00394F29"/>
    <w:rsid w:val="00395121"/>
    <w:rsid w:val="00395F3C"/>
    <w:rsid w:val="00396EC9"/>
    <w:rsid w:val="003A7901"/>
    <w:rsid w:val="003B001B"/>
    <w:rsid w:val="003B3849"/>
    <w:rsid w:val="003B3B97"/>
    <w:rsid w:val="003B4A50"/>
    <w:rsid w:val="003C02EF"/>
    <w:rsid w:val="003C0D3C"/>
    <w:rsid w:val="003C16BF"/>
    <w:rsid w:val="003C24E2"/>
    <w:rsid w:val="003C594D"/>
    <w:rsid w:val="003C6211"/>
    <w:rsid w:val="003D270D"/>
    <w:rsid w:val="003D3395"/>
    <w:rsid w:val="003D3A2A"/>
    <w:rsid w:val="003D41AA"/>
    <w:rsid w:val="003D490B"/>
    <w:rsid w:val="003D4D63"/>
    <w:rsid w:val="003D7586"/>
    <w:rsid w:val="003D778C"/>
    <w:rsid w:val="003E102D"/>
    <w:rsid w:val="003E2E7C"/>
    <w:rsid w:val="003E45CC"/>
    <w:rsid w:val="003E6524"/>
    <w:rsid w:val="003E69BC"/>
    <w:rsid w:val="003F05DD"/>
    <w:rsid w:val="003F122E"/>
    <w:rsid w:val="003F16AC"/>
    <w:rsid w:val="003F203B"/>
    <w:rsid w:val="003F2AAC"/>
    <w:rsid w:val="003F2C29"/>
    <w:rsid w:val="003F2F4C"/>
    <w:rsid w:val="003F5388"/>
    <w:rsid w:val="003F61D9"/>
    <w:rsid w:val="003F66B9"/>
    <w:rsid w:val="003F7768"/>
    <w:rsid w:val="00401D82"/>
    <w:rsid w:val="004032A3"/>
    <w:rsid w:val="00406EC3"/>
    <w:rsid w:val="004127EC"/>
    <w:rsid w:val="00416FB5"/>
    <w:rsid w:val="00417333"/>
    <w:rsid w:val="00421009"/>
    <w:rsid w:val="004219FE"/>
    <w:rsid w:val="00421C9E"/>
    <w:rsid w:val="00422AAF"/>
    <w:rsid w:val="004234AB"/>
    <w:rsid w:val="00423531"/>
    <w:rsid w:val="00427962"/>
    <w:rsid w:val="004345E1"/>
    <w:rsid w:val="00434A11"/>
    <w:rsid w:val="004353EF"/>
    <w:rsid w:val="00443078"/>
    <w:rsid w:val="00446ECE"/>
    <w:rsid w:val="00453666"/>
    <w:rsid w:val="004641D5"/>
    <w:rsid w:val="00467C0B"/>
    <w:rsid w:val="004703FE"/>
    <w:rsid w:val="00472F9F"/>
    <w:rsid w:val="00473E3D"/>
    <w:rsid w:val="00474BC7"/>
    <w:rsid w:val="00476E91"/>
    <w:rsid w:val="0048390E"/>
    <w:rsid w:val="004843BC"/>
    <w:rsid w:val="004857F7"/>
    <w:rsid w:val="00492848"/>
    <w:rsid w:val="0049287F"/>
    <w:rsid w:val="00493779"/>
    <w:rsid w:val="004941A9"/>
    <w:rsid w:val="004954BA"/>
    <w:rsid w:val="00496287"/>
    <w:rsid w:val="00497A23"/>
    <w:rsid w:val="004A399C"/>
    <w:rsid w:val="004A3AAA"/>
    <w:rsid w:val="004A48D9"/>
    <w:rsid w:val="004A53CB"/>
    <w:rsid w:val="004B18AB"/>
    <w:rsid w:val="004B222E"/>
    <w:rsid w:val="004B5C1B"/>
    <w:rsid w:val="004B662E"/>
    <w:rsid w:val="004B6748"/>
    <w:rsid w:val="004B7F62"/>
    <w:rsid w:val="004C418C"/>
    <w:rsid w:val="004C526A"/>
    <w:rsid w:val="004C5861"/>
    <w:rsid w:val="004D364A"/>
    <w:rsid w:val="004D3BB8"/>
    <w:rsid w:val="004D45DF"/>
    <w:rsid w:val="004D624D"/>
    <w:rsid w:val="004E02E3"/>
    <w:rsid w:val="004E0529"/>
    <w:rsid w:val="004E3263"/>
    <w:rsid w:val="004E4CAB"/>
    <w:rsid w:val="004E5F0F"/>
    <w:rsid w:val="004E7BAE"/>
    <w:rsid w:val="004F1891"/>
    <w:rsid w:val="004F5AAC"/>
    <w:rsid w:val="004F660D"/>
    <w:rsid w:val="004F7F67"/>
    <w:rsid w:val="00500EBF"/>
    <w:rsid w:val="005031F9"/>
    <w:rsid w:val="005044BB"/>
    <w:rsid w:val="00505B48"/>
    <w:rsid w:val="00513A82"/>
    <w:rsid w:val="00514CCE"/>
    <w:rsid w:val="00514E50"/>
    <w:rsid w:val="005232DA"/>
    <w:rsid w:val="00525A46"/>
    <w:rsid w:val="005300D8"/>
    <w:rsid w:val="00530929"/>
    <w:rsid w:val="00530CDB"/>
    <w:rsid w:val="00530ED1"/>
    <w:rsid w:val="00531AC5"/>
    <w:rsid w:val="00531C7B"/>
    <w:rsid w:val="0053296F"/>
    <w:rsid w:val="005340D7"/>
    <w:rsid w:val="0053454C"/>
    <w:rsid w:val="005409AF"/>
    <w:rsid w:val="00541B9C"/>
    <w:rsid w:val="00542B11"/>
    <w:rsid w:val="00545731"/>
    <w:rsid w:val="00550234"/>
    <w:rsid w:val="00552B64"/>
    <w:rsid w:val="005564A8"/>
    <w:rsid w:val="00556948"/>
    <w:rsid w:val="005573F8"/>
    <w:rsid w:val="005578EA"/>
    <w:rsid w:val="005619B9"/>
    <w:rsid w:val="005716A5"/>
    <w:rsid w:val="0057413B"/>
    <w:rsid w:val="00577DDB"/>
    <w:rsid w:val="005806E9"/>
    <w:rsid w:val="00581402"/>
    <w:rsid w:val="00582616"/>
    <w:rsid w:val="00590C0E"/>
    <w:rsid w:val="0059200C"/>
    <w:rsid w:val="0059221A"/>
    <w:rsid w:val="00592BB0"/>
    <w:rsid w:val="00595035"/>
    <w:rsid w:val="00597314"/>
    <w:rsid w:val="005A10CC"/>
    <w:rsid w:val="005A210D"/>
    <w:rsid w:val="005A3EAB"/>
    <w:rsid w:val="005A5A00"/>
    <w:rsid w:val="005A6240"/>
    <w:rsid w:val="005B23E6"/>
    <w:rsid w:val="005B2DD3"/>
    <w:rsid w:val="005B6DAC"/>
    <w:rsid w:val="005C1DF6"/>
    <w:rsid w:val="005C4C32"/>
    <w:rsid w:val="005C6862"/>
    <w:rsid w:val="005C7112"/>
    <w:rsid w:val="005D1EB8"/>
    <w:rsid w:val="005D25C0"/>
    <w:rsid w:val="005E4EF4"/>
    <w:rsid w:val="005E53AB"/>
    <w:rsid w:val="005E7DFC"/>
    <w:rsid w:val="005F02C2"/>
    <w:rsid w:val="005F0474"/>
    <w:rsid w:val="005F46DB"/>
    <w:rsid w:val="005F4AE3"/>
    <w:rsid w:val="005F65E0"/>
    <w:rsid w:val="005F6A83"/>
    <w:rsid w:val="005F7CF0"/>
    <w:rsid w:val="005F7DD0"/>
    <w:rsid w:val="006001F8"/>
    <w:rsid w:val="006018D7"/>
    <w:rsid w:val="00602B6B"/>
    <w:rsid w:val="006032A4"/>
    <w:rsid w:val="00603DF6"/>
    <w:rsid w:val="00603F35"/>
    <w:rsid w:val="00603FD7"/>
    <w:rsid w:val="0060708D"/>
    <w:rsid w:val="00607330"/>
    <w:rsid w:val="00607791"/>
    <w:rsid w:val="00610E11"/>
    <w:rsid w:val="00612055"/>
    <w:rsid w:val="0061572B"/>
    <w:rsid w:val="00617228"/>
    <w:rsid w:val="006215DB"/>
    <w:rsid w:val="00624131"/>
    <w:rsid w:val="00630416"/>
    <w:rsid w:val="00630AFB"/>
    <w:rsid w:val="00631116"/>
    <w:rsid w:val="0063207C"/>
    <w:rsid w:val="00633C84"/>
    <w:rsid w:val="00635023"/>
    <w:rsid w:val="00637535"/>
    <w:rsid w:val="006417EF"/>
    <w:rsid w:val="00645364"/>
    <w:rsid w:val="006457E3"/>
    <w:rsid w:val="0064597A"/>
    <w:rsid w:val="00646935"/>
    <w:rsid w:val="00646D80"/>
    <w:rsid w:val="00647034"/>
    <w:rsid w:val="00647237"/>
    <w:rsid w:val="00655133"/>
    <w:rsid w:val="00657089"/>
    <w:rsid w:val="0065729C"/>
    <w:rsid w:val="00660FAF"/>
    <w:rsid w:val="006615F0"/>
    <w:rsid w:val="006618B1"/>
    <w:rsid w:val="0066265E"/>
    <w:rsid w:val="006641B2"/>
    <w:rsid w:val="00665410"/>
    <w:rsid w:val="0066578B"/>
    <w:rsid w:val="00665D50"/>
    <w:rsid w:val="006667C4"/>
    <w:rsid w:val="006716FA"/>
    <w:rsid w:val="00673B04"/>
    <w:rsid w:val="00675CCF"/>
    <w:rsid w:val="00676129"/>
    <w:rsid w:val="0068073C"/>
    <w:rsid w:val="0068380C"/>
    <w:rsid w:val="00683995"/>
    <w:rsid w:val="00693B56"/>
    <w:rsid w:val="00694241"/>
    <w:rsid w:val="00694717"/>
    <w:rsid w:val="00697C0E"/>
    <w:rsid w:val="006A3AD8"/>
    <w:rsid w:val="006A3D1B"/>
    <w:rsid w:val="006A3ED0"/>
    <w:rsid w:val="006A44DE"/>
    <w:rsid w:val="006A6542"/>
    <w:rsid w:val="006B0EF5"/>
    <w:rsid w:val="006B1037"/>
    <w:rsid w:val="006B2203"/>
    <w:rsid w:val="006B2415"/>
    <w:rsid w:val="006B4BF1"/>
    <w:rsid w:val="006B61EB"/>
    <w:rsid w:val="006B7399"/>
    <w:rsid w:val="006C2095"/>
    <w:rsid w:val="006C22C8"/>
    <w:rsid w:val="006C3245"/>
    <w:rsid w:val="006C4343"/>
    <w:rsid w:val="006D1201"/>
    <w:rsid w:val="006D23FD"/>
    <w:rsid w:val="006D46AC"/>
    <w:rsid w:val="006D4A2D"/>
    <w:rsid w:val="006E0A2A"/>
    <w:rsid w:val="006E1313"/>
    <w:rsid w:val="006E2BED"/>
    <w:rsid w:val="006E4AC3"/>
    <w:rsid w:val="006E586D"/>
    <w:rsid w:val="006F19B5"/>
    <w:rsid w:val="006F2B9B"/>
    <w:rsid w:val="006F3DCD"/>
    <w:rsid w:val="006F54CB"/>
    <w:rsid w:val="006F6928"/>
    <w:rsid w:val="00702E76"/>
    <w:rsid w:val="00705F65"/>
    <w:rsid w:val="0070754E"/>
    <w:rsid w:val="007107DE"/>
    <w:rsid w:val="00711CA1"/>
    <w:rsid w:val="00712074"/>
    <w:rsid w:val="0071331F"/>
    <w:rsid w:val="00714FC9"/>
    <w:rsid w:val="007156EA"/>
    <w:rsid w:val="00717E81"/>
    <w:rsid w:val="0072037F"/>
    <w:rsid w:val="00723838"/>
    <w:rsid w:val="00724A30"/>
    <w:rsid w:val="00726097"/>
    <w:rsid w:val="007267F7"/>
    <w:rsid w:val="00726DB2"/>
    <w:rsid w:val="007309C4"/>
    <w:rsid w:val="00731A0A"/>
    <w:rsid w:val="00733624"/>
    <w:rsid w:val="0073494B"/>
    <w:rsid w:val="0074474A"/>
    <w:rsid w:val="00747B73"/>
    <w:rsid w:val="00750886"/>
    <w:rsid w:val="00751114"/>
    <w:rsid w:val="007527BD"/>
    <w:rsid w:val="007528D3"/>
    <w:rsid w:val="0075461D"/>
    <w:rsid w:val="00757625"/>
    <w:rsid w:val="007579AA"/>
    <w:rsid w:val="007624C5"/>
    <w:rsid w:val="007639D7"/>
    <w:rsid w:val="00764CA2"/>
    <w:rsid w:val="007658E5"/>
    <w:rsid w:val="00767EFB"/>
    <w:rsid w:val="00771C1F"/>
    <w:rsid w:val="0077272D"/>
    <w:rsid w:val="0077579A"/>
    <w:rsid w:val="00777717"/>
    <w:rsid w:val="00780561"/>
    <w:rsid w:val="00780C84"/>
    <w:rsid w:val="00780DFF"/>
    <w:rsid w:val="0078131C"/>
    <w:rsid w:val="0078474C"/>
    <w:rsid w:val="00795C6C"/>
    <w:rsid w:val="0079725C"/>
    <w:rsid w:val="007979A0"/>
    <w:rsid w:val="007A00B6"/>
    <w:rsid w:val="007A1B04"/>
    <w:rsid w:val="007A2A2E"/>
    <w:rsid w:val="007A3686"/>
    <w:rsid w:val="007A4780"/>
    <w:rsid w:val="007A48B4"/>
    <w:rsid w:val="007A5DE2"/>
    <w:rsid w:val="007A77C4"/>
    <w:rsid w:val="007B056A"/>
    <w:rsid w:val="007C2464"/>
    <w:rsid w:val="007C2C33"/>
    <w:rsid w:val="007C7DAE"/>
    <w:rsid w:val="007D0B01"/>
    <w:rsid w:val="007D45B0"/>
    <w:rsid w:val="007D4E24"/>
    <w:rsid w:val="007D5893"/>
    <w:rsid w:val="007D5B27"/>
    <w:rsid w:val="007E0554"/>
    <w:rsid w:val="007E1C04"/>
    <w:rsid w:val="007E4F15"/>
    <w:rsid w:val="007F19CC"/>
    <w:rsid w:val="007F270F"/>
    <w:rsid w:val="007F39E2"/>
    <w:rsid w:val="007F4C30"/>
    <w:rsid w:val="007F58F3"/>
    <w:rsid w:val="007F7C1C"/>
    <w:rsid w:val="00801FEE"/>
    <w:rsid w:val="00806EE6"/>
    <w:rsid w:val="00810555"/>
    <w:rsid w:val="0081173B"/>
    <w:rsid w:val="00815222"/>
    <w:rsid w:val="00816F35"/>
    <w:rsid w:val="00820078"/>
    <w:rsid w:val="008219E4"/>
    <w:rsid w:val="00822338"/>
    <w:rsid w:val="00822ED6"/>
    <w:rsid w:val="00822FE6"/>
    <w:rsid w:val="00824C53"/>
    <w:rsid w:val="008250CC"/>
    <w:rsid w:val="008339E6"/>
    <w:rsid w:val="00833F06"/>
    <w:rsid w:val="00835CF7"/>
    <w:rsid w:val="00837577"/>
    <w:rsid w:val="008376DE"/>
    <w:rsid w:val="00840B19"/>
    <w:rsid w:val="008412CB"/>
    <w:rsid w:val="008445F6"/>
    <w:rsid w:val="00844A1C"/>
    <w:rsid w:val="00847122"/>
    <w:rsid w:val="008500F5"/>
    <w:rsid w:val="008505E4"/>
    <w:rsid w:val="00850668"/>
    <w:rsid w:val="008538FF"/>
    <w:rsid w:val="00853B07"/>
    <w:rsid w:val="00856FBF"/>
    <w:rsid w:val="00861D2E"/>
    <w:rsid w:val="0086231B"/>
    <w:rsid w:val="00862937"/>
    <w:rsid w:val="0086364A"/>
    <w:rsid w:val="00863B0D"/>
    <w:rsid w:val="00866282"/>
    <w:rsid w:val="0086652D"/>
    <w:rsid w:val="00866FA4"/>
    <w:rsid w:val="00866FBC"/>
    <w:rsid w:val="008718B2"/>
    <w:rsid w:val="00872A66"/>
    <w:rsid w:val="00881F04"/>
    <w:rsid w:val="00883448"/>
    <w:rsid w:val="00883892"/>
    <w:rsid w:val="0088645A"/>
    <w:rsid w:val="00886C76"/>
    <w:rsid w:val="008873EE"/>
    <w:rsid w:val="008877DE"/>
    <w:rsid w:val="00894BD2"/>
    <w:rsid w:val="008955E7"/>
    <w:rsid w:val="008970B9"/>
    <w:rsid w:val="008A0D73"/>
    <w:rsid w:val="008A316A"/>
    <w:rsid w:val="008A5874"/>
    <w:rsid w:val="008A7867"/>
    <w:rsid w:val="008B0E1E"/>
    <w:rsid w:val="008B24D3"/>
    <w:rsid w:val="008B3905"/>
    <w:rsid w:val="008B392C"/>
    <w:rsid w:val="008B788E"/>
    <w:rsid w:val="008C1C63"/>
    <w:rsid w:val="008C1FCB"/>
    <w:rsid w:val="008C30C1"/>
    <w:rsid w:val="008C37C4"/>
    <w:rsid w:val="008D1026"/>
    <w:rsid w:val="008D60BE"/>
    <w:rsid w:val="008D67EF"/>
    <w:rsid w:val="008D7C32"/>
    <w:rsid w:val="008E3971"/>
    <w:rsid w:val="008E6C22"/>
    <w:rsid w:val="008F16CD"/>
    <w:rsid w:val="008F21BA"/>
    <w:rsid w:val="008F521B"/>
    <w:rsid w:val="008F546A"/>
    <w:rsid w:val="008F5E54"/>
    <w:rsid w:val="009041AF"/>
    <w:rsid w:val="00904C99"/>
    <w:rsid w:val="00907E86"/>
    <w:rsid w:val="00912236"/>
    <w:rsid w:val="009159C8"/>
    <w:rsid w:val="00916214"/>
    <w:rsid w:val="00916AA5"/>
    <w:rsid w:val="009229CC"/>
    <w:rsid w:val="00925383"/>
    <w:rsid w:val="00930000"/>
    <w:rsid w:val="00931841"/>
    <w:rsid w:val="00936E8C"/>
    <w:rsid w:val="00937912"/>
    <w:rsid w:val="009403F4"/>
    <w:rsid w:val="0094653C"/>
    <w:rsid w:val="00946E2C"/>
    <w:rsid w:val="00947786"/>
    <w:rsid w:val="00950653"/>
    <w:rsid w:val="0095152E"/>
    <w:rsid w:val="00951E61"/>
    <w:rsid w:val="00952D63"/>
    <w:rsid w:val="00953735"/>
    <w:rsid w:val="00953880"/>
    <w:rsid w:val="00954D57"/>
    <w:rsid w:val="009559E0"/>
    <w:rsid w:val="00955DD2"/>
    <w:rsid w:val="00960A18"/>
    <w:rsid w:val="00960F73"/>
    <w:rsid w:val="00962CB9"/>
    <w:rsid w:val="00963319"/>
    <w:rsid w:val="00963B38"/>
    <w:rsid w:val="0096668A"/>
    <w:rsid w:val="00971B9B"/>
    <w:rsid w:val="00973EC3"/>
    <w:rsid w:val="009742A4"/>
    <w:rsid w:val="0097547F"/>
    <w:rsid w:val="00975E67"/>
    <w:rsid w:val="00977D78"/>
    <w:rsid w:val="00980DAE"/>
    <w:rsid w:val="009812CB"/>
    <w:rsid w:val="00982219"/>
    <w:rsid w:val="009826EA"/>
    <w:rsid w:val="00982CE9"/>
    <w:rsid w:val="009844DD"/>
    <w:rsid w:val="009869DA"/>
    <w:rsid w:val="00991955"/>
    <w:rsid w:val="00993436"/>
    <w:rsid w:val="00995214"/>
    <w:rsid w:val="009962E1"/>
    <w:rsid w:val="009A125B"/>
    <w:rsid w:val="009A3E03"/>
    <w:rsid w:val="009A4042"/>
    <w:rsid w:val="009A53F9"/>
    <w:rsid w:val="009A5D99"/>
    <w:rsid w:val="009A776C"/>
    <w:rsid w:val="009B3C19"/>
    <w:rsid w:val="009C04B5"/>
    <w:rsid w:val="009C2B56"/>
    <w:rsid w:val="009C3307"/>
    <w:rsid w:val="009C40B1"/>
    <w:rsid w:val="009C4AFB"/>
    <w:rsid w:val="009C5F56"/>
    <w:rsid w:val="009C6650"/>
    <w:rsid w:val="009C6781"/>
    <w:rsid w:val="009C7706"/>
    <w:rsid w:val="009D3E84"/>
    <w:rsid w:val="009D4CD0"/>
    <w:rsid w:val="009D63CE"/>
    <w:rsid w:val="009D67FF"/>
    <w:rsid w:val="009D7C98"/>
    <w:rsid w:val="009E5713"/>
    <w:rsid w:val="009E6098"/>
    <w:rsid w:val="009F1814"/>
    <w:rsid w:val="009F6CB0"/>
    <w:rsid w:val="009F72B1"/>
    <w:rsid w:val="00A00A95"/>
    <w:rsid w:val="00A00E74"/>
    <w:rsid w:val="00A01F9B"/>
    <w:rsid w:val="00A024FE"/>
    <w:rsid w:val="00A03443"/>
    <w:rsid w:val="00A06935"/>
    <w:rsid w:val="00A06D68"/>
    <w:rsid w:val="00A11EF9"/>
    <w:rsid w:val="00A164B4"/>
    <w:rsid w:val="00A17ACB"/>
    <w:rsid w:val="00A20C7A"/>
    <w:rsid w:val="00A25800"/>
    <w:rsid w:val="00A25D33"/>
    <w:rsid w:val="00A309E9"/>
    <w:rsid w:val="00A30DB9"/>
    <w:rsid w:val="00A31C36"/>
    <w:rsid w:val="00A31F7A"/>
    <w:rsid w:val="00A33205"/>
    <w:rsid w:val="00A33525"/>
    <w:rsid w:val="00A339E6"/>
    <w:rsid w:val="00A35194"/>
    <w:rsid w:val="00A44D97"/>
    <w:rsid w:val="00A45695"/>
    <w:rsid w:val="00A479F4"/>
    <w:rsid w:val="00A5068B"/>
    <w:rsid w:val="00A50BE8"/>
    <w:rsid w:val="00A51FF2"/>
    <w:rsid w:val="00A53231"/>
    <w:rsid w:val="00A54936"/>
    <w:rsid w:val="00A54E86"/>
    <w:rsid w:val="00A55CD9"/>
    <w:rsid w:val="00A562E7"/>
    <w:rsid w:val="00A57F2C"/>
    <w:rsid w:val="00A608CC"/>
    <w:rsid w:val="00A61313"/>
    <w:rsid w:val="00A61AB2"/>
    <w:rsid w:val="00A6262F"/>
    <w:rsid w:val="00A72618"/>
    <w:rsid w:val="00A7288A"/>
    <w:rsid w:val="00A80631"/>
    <w:rsid w:val="00A8123D"/>
    <w:rsid w:val="00A81249"/>
    <w:rsid w:val="00A822C2"/>
    <w:rsid w:val="00A8454E"/>
    <w:rsid w:val="00A851A5"/>
    <w:rsid w:val="00A90C64"/>
    <w:rsid w:val="00A91D3E"/>
    <w:rsid w:val="00A92225"/>
    <w:rsid w:val="00A92C88"/>
    <w:rsid w:val="00A96DE6"/>
    <w:rsid w:val="00A96FEE"/>
    <w:rsid w:val="00A97AA0"/>
    <w:rsid w:val="00AA0024"/>
    <w:rsid w:val="00AA6B2A"/>
    <w:rsid w:val="00AA6F25"/>
    <w:rsid w:val="00AA73B9"/>
    <w:rsid w:val="00AB01B7"/>
    <w:rsid w:val="00AB2C54"/>
    <w:rsid w:val="00AB572F"/>
    <w:rsid w:val="00AC0F36"/>
    <w:rsid w:val="00AC15FA"/>
    <w:rsid w:val="00AC4216"/>
    <w:rsid w:val="00AC4EF5"/>
    <w:rsid w:val="00AC6ECC"/>
    <w:rsid w:val="00AC7C5B"/>
    <w:rsid w:val="00AD084D"/>
    <w:rsid w:val="00AD103B"/>
    <w:rsid w:val="00AD24A8"/>
    <w:rsid w:val="00AD2CB9"/>
    <w:rsid w:val="00AD2FBC"/>
    <w:rsid w:val="00AD3F87"/>
    <w:rsid w:val="00AE0497"/>
    <w:rsid w:val="00AE55BE"/>
    <w:rsid w:val="00AE6BAB"/>
    <w:rsid w:val="00AE7870"/>
    <w:rsid w:val="00AF06D1"/>
    <w:rsid w:val="00AF1128"/>
    <w:rsid w:val="00AF1E7A"/>
    <w:rsid w:val="00AF29E2"/>
    <w:rsid w:val="00AF3999"/>
    <w:rsid w:val="00AF5BCC"/>
    <w:rsid w:val="00B004BA"/>
    <w:rsid w:val="00B01307"/>
    <w:rsid w:val="00B04770"/>
    <w:rsid w:val="00B10D86"/>
    <w:rsid w:val="00B11F85"/>
    <w:rsid w:val="00B161F8"/>
    <w:rsid w:val="00B17234"/>
    <w:rsid w:val="00B20C75"/>
    <w:rsid w:val="00B21AB3"/>
    <w:rsid w:val="00B21B0A"/>
    <w:rsid w:val="00B23A60"/>
    <w:rsid w:val="00B243F4"/>
    <w:rsid w:val="00B26465"/>
    <w:rsid w:val="00B26A19"/>
    <w:rsid w:val="00B26ED6"/>
    <w:rsid w:val="00B31094"/>
    <w:rsid w:val="00B33AEA"/>
    <w:rsid w:val="00B33DC3"/>
    <w:rsid w:val="00B34430"/>
    <w:rsid w:val="00B36465"/>
    <w:rsid w:val="00B436A5"/>
    <w:rsid w:val="00B43BAD"/>
    <w:rsid w:val="00B44FDD"/>
    <w:rsid w:val="00B4506F"/>
    <w:rsid w:val="00B45B7D"/>
    <w:rsid w:val="00B4664D"/>
    <w:rsid w:val="00B47F4C"/>
    <w:rsid w:val="00B5360A"/>
    <w:rsid w:val="00B566D3"/>
    <w:rsid w:val="00B60054"/>
    <w:rsid w:val="00B60CC4"/>
    <w:rsid w:val="00B614DA"/>
    <w:rsid w:val="00B715BE"/>
    <w:rsid w:val="00B730B2"/>
    <w:rsid w:val="00B7318C"/>
    <w:rsid w:val="00B73885"/>
    <w:rsid w:val="00B77141"/>
    <w:rsid w:val="00B80CA6"/>
    <w:rsid w:val="00B80DFD"/>
    <w:rsid w:val="00B80E19"/>
    <w:rsid w:val="00B8131D"/>
    <w:rsid w:val="00B8134E"/>
    <w:rsid w:val="00B81C31"/>
    <w:rsid w:val="00B82208"/>
    <w:rsid w:val="00B8433E"/>
    <w:rsid w:val="00B90BF8"/>
    <w:rsid w:val="00B91266"/>
    <w:rsid w:val="00B920BD"/>
    <w:rsid w:val="00B9418B"/>
    <w:rsid w:val="00B95D61"/>
    <w:rsid w:val="00B969C6"/>
    <w:rsid w:val="00BA4308"/>
    <w:rsid w:val="00BA4BDE"/>
    <w:rsid w:val="00BA51C8"/>
    <w:rsid w:val="00BB1D6B"/>
    <w:rsid w:val="00BB259E"/>
    <w:rsid w:val="00BB2E82"/>
    <w:rsid w:val="00BB58F3"/>
    <w:rsid w:val="00BB6BF7"/>
    <w:rsid w:val="00BB77FF"/>
    <w:rsid w:val="00BC12DE"/>
    <w:rsid w:val="00BC3213"/>
    <w:rsid w:val="00BC6A4F"/>
    <w:rsid w:val="00BC76E5"/>
    <w:rsid w:val="00BC7A00"/>
    <w:rsid w:val="00BC7E01"/>
    <w:rsid w:val="00BD09D9"/>
    <w:rsid w:val="00BD0C13"/>
    <w:rsid w:val="00BD2789"/>
    <w:rsid w:val="00BD2AF3"/>
    <w:rsid w:val="00BD4598"/>
    <w:rsid w:val="00BD4ED2"/>
    <w:rsid w:val="00BD6BF8"/>
    <w:rsid w:val="00BD77E2"/>
    <w:rsid w:val="00BE6D8F"/>
    <w:rsid w:val="00BE74C4"/>
    <w:rsid w:val="00BE76D7"/>
    <w:rsid w:val="00BF05B4"/>
    <w:rsid w:val="00BF0AD3"/>
    <w:rsid w:val="00BF120A"/>
    <w:rsid w:val="00BF45BB"/>
    <w:rsid w:val="00BF62E6"/>
    <w:rsid w:val="00C021B5"/>
    <w:rsid w:val="00C021BD"/>
    <w:rsid w:val="00C02200"/>
    <w:rsid w:val="00C0274C"/>
    <w:rsid w:val="00C02DF9"/>
    <w:rsid w:val="00C147DA"/>
    <w:rsid w:val="00C1662E"/>
    <w:rsid w:val="00C17432"/>
    <w:rsid w:val="00C17D7F"/>
    <w:rsid w:val="00C2011C"/>
    <w:rsid w:val="00C20BE0"/>
    <w:rsid w:val="00C21EFE"/>
    <w:rsid w:val="00C23CCE"/>
    <w:rsid w:val="00C26635"/>
    <w:rsid w:val="00C26A09"/>
    <w:rsid w:val="00C274EF"/>
    <w:rsid w:val="00C31E3A"/>
    <w:rsid w:val="00C32A84"/>
    <w:rsid w:val="00C3367F"/>
    <w:rsid w:val="00C34432"/>
    <w:rsid w:val="00C34F2B"/>
    <w:rsid w:val="00C37709"/>
    <w:rsid w:val="00C40C8E"/>
    <w:rsid w:val="00C41D16"/>
    <w:rsid w:val="00C43F0A"/>
    <w:rsid w:val="00C44837"/>
    <w:rsid w:val="00C44BE5"/>
    <w:rsid w:val="00C46510"/>
    <w:rsid w:val="00C5004C"/>
    <w:rsid w:val="00C51259"/>
    <w:rsid w:val="00C51C56"/>
    <w:rsid w:val="00C527F1"/>
    <w:rsid w:val="00C530DC"/>
    <w:rsid w:val="00C6189B"/>
    <w:rsid w:val="00C62D11"/>
    <w:rsid w:val="00C6484C"/>
    <w:rsid w:val="00C652F7"/>
    <w:rsid w:val="00C6566C"/>
    <w:rsid w:val="00C65EC7"/>
    <w:rsid w:val="00C6688C"/>
    <w:rsid w:val="00C72DC4"/>
    <w:rsid w:val="00C763F1"/>
    <w:rsid w:val="00C82CB2"/>
    <w:rsid w:val="00C82CCA"/>
    <w:rsid w:val="00C84A7D"/>
    <w:rsid w:val="00C93F1D"/>
    <w:rsid w:val="00C97593"/>
    <w:rsid w:val="00CA0E94"/>
    <w:rsid w:val="00CA14EF"/>
    <w:rsid w:val="00CA17BA"/>
    <w:rsid w:val="00CA51DC"/>
    <w:rsid w:val="00CA5298"/>
    <w:rsid w:val="00CA5793"/>
    <w:rsid w:val="00CB17A5"/>
    <w:rsid w:val="00CB20F5"/>
    <w:rsid w:val="00CB415F"/>
    <w:rsid w:val="00CB4405"/>
    <w:rsid w:val="00CB4D9A"/>
    <w:rsid w:val="00CB6003"/>
    <w:rsid w:val="00CC14AB"/>
    <w:rsid w:val="00CC217D"/>
    <w:rsid w:val="00CC4C26"/>
    <w:rsid w:val="00CC6692"/>
    <w:rsid w:val="00CD3508"/>
    <w:rsid w:val="00CD5022"/>
    <w:rsid w:val="00CD65B4"/>
    <w:rsid w:val="00CD6ECD"/>
    <w:rsid w:val="00CE0BE7"/>
    <w:rsid w:val="00CF189C"/>
    <w:rsid w:val="00CF5EC2"/>
    <w:rsid w:val="00CF7165"/>
    <w:rsid w:val="00CF7608"/>
    <w:rsid w:val="00CF7644"/>
    <w:rsid w:val="00D00CCD"/>
    <w:rsid w:val="00D01D36"/>
    <w:rsid w:val="00D02C6C"/>
    <w:rsid w:val="00D0320B"/>
    <w:rsid w:val="00D03E4B"/>
    <w:rsid w:val="00D052DC"/>
    <w:rsid w:val="00D073D9"/>
    <w:rsid w:val="00D11098"/>
    <w:rsid w:val="00D17B12"/>
    <w:rsid w:val="00D20282"/>
    <w:rsid w:val="00D20F88"/>
    <w:rsid w:val="00D20FF1"/>
    <w:rsid w:val="00D22CAE"/>
    <w:rsid w:val="00D25553"/>
    <w:rsid w:val="00D30B4A"/>
    <w:rsid w:val="00D3299C"/>
    <w:rsid w:val="00D414EC"/>
    <w:rsid w:val="00D42F7D"/>
    <w:rsid w:val="00D4332A"/>
    <w:rsid w:val="00D44992"/>
    <w:rsid w:val="00D47D37"/>
    <w:rsid w:val="00D500B0"/>
    <w:rsid w:val="00D54CE4"/>
    <w:rsid w:val="00D63380"/>
    <w:rsid w:val="00D657A0"/>
    <w:rsid w:val="00D658A2"/>
    <w:rsid w:val="00D708A5"/>
    <w:rsid w:val="00D74B8F"/>
    <w:rsid w:val="00D800A7"/>
    <w:rsid w:val="00D811DB"/>
    <w:rsid w:val="00D82942"/>
    <w:rsid w:val="00D85129"/>
    <w:rsid w:val="00D85D3A"/>
    <w:rsid w:val="00D966E7"/>
    <w:rsid w:val="00D97552"/>
    <w:rsid w:val="00D97D87"/>
    <w:rsid w:val="00DA0525"/>
    <w:rsid w:val="00DB196F"/>
    <w:rsid w:val="00DB2778"/>
    <w:rsid w:val="00DB49A5"/>
    <w:rsid w:val="00DB4A77"/>
    <w:rsid w:val="00DB61FC"/>
    <w:rsid w:val="00DC060C"/>
    <w:rsid w:val="00DC35BA"/>
    <w:rsid w:val="00DC5DD0"/>
    <w:rsid w:val="00DC68BC"/>
    <w:rsid w:val="00DC7131"/>
    <w:rsid w:val="00DD0516"/>
    <w:rsid w:val="00DD13CD"/>
    <w:rsid w:val="00DD2A70"/>
    <w:rsid w:val="00DD3099"/>
    <w:rsid w:val="00DD7905"/>
    <w:rsid w:val="00DD7908"/>
    <w:rsid w:val="00DE0EBA"/>
    <w:rsid w:val="00DE1BB2"/>
    <w:rsid w:val="00DE4133"/>
    <w:rsid w:val="00DE4733"/>
    <w:rsid w:val="00DE5142"/>
    <w:rsid w:val="00DE5E32"/>
    <w:rsid w:val="00DF0926"/>
    <w:rsid w:val="00DF1D98"/>
    <w:rsid w:val="00DF3CC9"/>
    <w:rsid w:val="00DF4978"/>
    <w:rsid w:val="00DF515B"/>
    <w:rsid w:val="00DF5ADE"/>
    <w:rsid w:val="00DF5DF1"/>
    <w:rsid w:val="00E03A9E"/>
    <w:rsid w:val="00E03D3F"/>
    <w:rsid w:val="00E110F3"/>
    <w:rsid w:val="00E114AE"/>
    <w:rsid w:val="00E11A8A"/>
    <w:rsid w:val="00E2007E"/>
    <w:rsid w:val="00E21608"/>
    <w:rsid w:val="00E216B7"/>
    <w:rsid w:val="00E225BB"/>
    <w:rsid w:val="00E23FF1"/>
    <w:rsid w:val="00E25D95"/>
    <w:rsid w:val="00E30181"/>
    <w:rsid w:val="00E30633"/>
    <w:rsid w:val="00E34643"/>
    <w:rsid w:val="00E36D2F"/>
    <w:rsid w:val="00E3714F"/>
    <w:rsid w:val="00E3795D"/>
    <w:rsid w:val="00E41593"/>
    <w:rsid w:val="00E41E03"/>
    <w:rsid w:val="00E43C17"/>
    <w:rsid w:val="00E47150"/>
    <w:rsid w:val="00E52F6A"/>
    <w:rsid w:val="00E5382C"/>
    <w:rsid w:val="00E54C6F"/>
    <w:rsid w:val="00E5501F"/>
    <w:rsid w:val="00E57FFA"/>
    <w:rsid w:val="00E60F0E"/>
    <w:rsid w:val="00E62DFE"/>
    <w:rsid w:val="00E64C95"/>
    <w:rsid w:val="00E72700"/>
    <w:rsid w:val="00E73C93"/>
    <w:rsid w:val="00E75070"/>
    <w:rsid w:val="00E77BFA"/>
    <w:rsid w:val="00E8036A"/>
    <w:rsid w:val="00E81FD9"/>
    <w:rsid w:val="00E82909"/>
    <w:rsid w:val="00E86F47"/>
    <w:rsid w:val="00E87CB9"/>
    <w:rsid w:val="00E92103"/>
    <w:rsid w:val="00EA2119"/>
    <w:rsid w:val="00EA337B"/>
    <w:rsid w:val="00EA7CA5"/>
    <w:rsid w:val="00EB0838"/>
    <w:rsid w:val="00EB3FC0"/>
    <w:rsid w:val="00ED0D0F"/>
    <w:rsid w:val="00ED1702"/>
    <w:rsid w:val="00ED2A49"/>
    <w:rsid w:val="00ED2D76"/>
    <w:rsid w:val="00ED353B"/>
    <w:rsid w:val="00EE5317"/>
    <w:rsid w:val="00EF2F2F"/>
    <w:rsid w:val="00EF3972"/>
    <w:rsid w:val="00EF457C"/>
    <w:rsid w:val="00EF795E"/>
    <w:rsid w:val="00F02F3F"/>
    <w:rsid w:val="00F058D4"/>
    <w:rsid w:val="00F05936"/>
    <w:rsid w:val="00F060AD"/>
    <w:rsid w:val="00F10EA4"/>
    <w:rsid w:val="00F11568"/>
    <w:rsid w:val="00F12234"/>
    <w:rsid w:val="00F12279"/>
    <w:rsid w:val="00F12FD5"/>
    <w:rsid w:val="00F1481B"/>
    <w:rsid w:val="00F152B3"/>
    <w:rsid w:val="00F15543"/>
    <w:rsid w:val="00F170B9"/>
    <w:rsid w:val="00F2443F"/>
    <w:rsid w:val="00F27206"/>
    <w:rsid w:val="00F30846"/>
    <w:rsid w:val="00F32EA0"/>
    <w:rsid w:val="00F32FE7"/>
    <w:rsid w:val="00F3341E"/>
    <w:rsid w:val="00F347BA"/>
    <w:rsid w:val="00F35D40"/>
    <w:rsid w:val="00F42CF5"/>
    <w:rsid w:val="00F4688B"/>
    <w:rsid w:val="00F47FC0"/>
    <w:rsid w:val="00F538C1"/>
    <w:rsid w:val="00F54710"/>
    <w:rsid w:val="00F61959"/>
    <w:rsid w:val="00F63463"/>
    <w:rsid w:val="00F64996"/>
    <w:rsid w:val="00F64E19"/>
    <w:rsid w:val="00F6502E"/>
    <w:rsid w:val="00F664F7"/>
    <w:rsid w:val="00F67787"/>
    <w:rsid w:val="00F729EF"/>
    <w:rsid w:val="00F75D26"/>
    <w:rsid w:val="00F77D28"/>
    <w:rsid w:val="00F83183"/>
    <w:rsid w:val="00F832BB"/>
    <w:rsid w:val="00F8379D"/>
    <w:rsid w:val="00F87594"/>
    <w:rsid w:val="00F97FE5"/>
    <w:rsid w:val="00FA1A7A"/>
    <w:rsid w:val="00FA69BC"/>
    <w:rsid w:val="00FB0221"/>
    <w:rsid w:val="00FB16C6"/>
    <w:rsid w:val="00FB1AC1"/>
    <w:rsid w:val="00FB6887"/>
    <w:rsid w:val="00FC04F0"/>
    <w:rsid w:val="00FC0566"/>
    <w:rsid w:val="00FC1C02"/>
    <w:rsid w:val="00FC6481"/>
    <w:rsid w:val="00FD03F3"/>
    <w:rsid w:val="00FD1F41"/>
    <w:rsid w:val="00FD2DD9"/>
    <w:rsid w:val="00FD2F24"/>
    <w:rsid w:val="00FD7D94"/>
    <w:rsid w:val="00FE03A5"/>
    <w:rsid w:val="00FE08C7"/>
    <w:rsid w:val="00FE1B0A"/>
    <w:rsid w:val="00FE2AA6"/>
    <w:rsid w:val="00FE63E4"/>
    <w:rsid w:val="00FE7538"/>
    <w:rsid w:val="00FF00AE"/>
    <w:rsid w:val="00FF06D8"/>
    <w:rsid w:val="00FF1611"/>
    <w:rsid w:val="00FF311A"/>
    <w:rsid w:val="00FF39F4"/>
    <w:rsid w:val="00FF5493"/>
    <w:rsid w:val="00FF5C67"/>
    <w:rsid w:val="00FF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0A0AA"/>
  <w15:chartTrackingRefBased/>
  <w15:docId w15:val="{F0B9A831-AD35-46BE-B9ED-3F65A815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B2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06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376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List Bullet2,List Paragraph - Overtone,F5 List Paragraph,List Paragraph1,Dot pt,No Spacing1,List Paragraph Char Char Char,Indicator Text,Colorful List - Accent 11,Numbered Para 1,Bullet 1,Bullet Points,MAIN CONTENT,List Paragraph12"/>
    <w:basedOn w:val="Normal"/>
    <w:link w:val="ListParagraphChar"/>
    <w:uiPriority w:val="34"/>
    <w:qFormat/>
    <w:rsid w:val="006032A4"/>
    <w:pPr>
      <w:ind w:left="720"/>
      <w:contextualSpacing/>
    </w:pPr>
  </w:style>
  <w:style w:type="character" w:customStyle="1" w:styleId="ListParagraphChar">
    <w:name w:val="List Paragraph Char"/>
    <w:aliases w:val="List Bullet2 Char,List Paragraph - Overtone Char,F5 List Paragraph Char,List Paragraph1 Char,Dot pt Char,No Spacing1 Char,List Paragraph Char Char Char Char,Indicator Text Char,Colorful List - Accent 11 Char,Numbered Para 1 Char"/>
    <w:basedOn w:val="DefaultParagraphFont"/>
    <w:link w:val="ListParagraph"/>
    <w:uiPriority w:val="34"/>
    <w:locked/>
    <w:rsid w:val="006E0A2A"/>
  </w:style>
  <w:style w:type="paragraph" w:styleId="Revision">
    <w:name w:val="Revision"/>
    <w:hidden/>
    <w:uiPriority w:val="99"/>
    <w:semiHidden/>
    <w:rsid w:val="00110A5B"/>
    <w:pPr>
      <w:spacing w:after="0" w:line="240" w:lineRule="auto"/>
    </w:pPr>
  </w:style>
  <w:style w:type="paragraph" w:styleId="Header">
    <w:name w:val="header"/>
    <w:basedOn w:val="Normal"/>
    <w:link w:val="HeaderChar"/>
    <w:uiPriority w:val="99"/>
    <w:unhideWhenUsed/>
    <w:rsid w:val="00110A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A5B"/>
  </w:style>
  <w:style w:type="paragraph" w:styleId="Footer">
    <w:name w:val="footer"/>
    <w:basedOn w:val="Normal"/>
    <w:link w:val="FooterChar"/>
    <w:uiPriority w:val="99"/>
    <w:unhideWhenUsed/>
    <w:rsid w:val="00110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A5B"/>
  </w:style>
  <w:style w:type="character" w:styleId="CommentReference">
    <w:name w:val="annotation reference"/>
    <w:basedOn w:val="DefaultParagraphFont"/>
    <w:uiPriority w:val="99"/>
    <w:semiHidden/>
    <w:unhideWhenUsed/>
    <w:rsid w:val="00110A5B"/>
    <w:rPr>
      <w:sz w:val="16"/>
      <w:szCs w:val="16"/>
    </w:rPr>
  </w:style>
  <w:style w:type="paragraph" w:styleId="CommentText">
    <w:name w:val="annotation text"/>
    <w:basedOn w:val="Normal"/>
    <w:link w:val="CommentTextChar"/>
    <w:uiPriority w:val="99"/>
    <w:unhideWhenUsed/>
    <w:rsid w:val="00110A5B"/>
    <w:pPr>
      <w:spacing w:line="240" w:lineRule="auto"/>
    </w:pPr>
    <w:rPr>
      <w:sz w:val="20"/>
      <w:szCs w:val="20"/>
    </w:rPr>
  </w:style>
  <w:style w:type="character" w:customStyle="1" w:styleId="CommentTextChar">
    <w:name w:val="Comment Text Char"/>
    <w:basedOn w:val="DefaultParagraphFont"/>
    <w:link w:val="CommentText"/>
    <w:uiPriority w:val="99"/>
    <w:rsid w:val="00110A5B"/>
    <w:rPr>
      <w:sz w:val="20"/>
      <w:szCs w:val="20"/>
    </w:rPr>
  </w:style>
  <w:style w:type="paragraph" w:styleId="CommentSubject">
    <w:name w:val="annotation subject"/>
    <w:basedOn w:val="CommentText"/>
    <w:next w:val="CommentText"/>
    <w:link w:val="CommentSubjectChar"/>
    <w:uiPriority w:val="99"/>
    <w:semiHidden/>
    <w:unhideWhenUsed/>
    <w:rsid w:val="00110A5B"/>
    <w:rPr>
      <w:b/>
      <w:bCs/>
    </w:rPr>
  </w:style>
  <w:style w:type="character" w:customStyle="1" w:styleId="CommentSubjectChar">
    <w:name w:val="Comment Subject Char"/>
    <w:basedOn w:val="CommentTextChar"/>
    <w:link w:val="CommentSubject"/>
    <w:uiPriority w:val="99"/>
    <w:semiHidden/>
    <w:rsid w:val="00110A5B"/>
    <w:rPr>
      <w:b/>
      <w:bCs/>
      <w:sz w:val="20"/>
      <w:szCs w:val="20"/>
    </w:rPr>
  </w:style>
  <w:style w:type="paragraph" w:styleId="BalloonText">
    <w:name w:val="Balloon Text"/>
    <w:basedOn w:val="Normal"/>
    <w:link w:val="BalloonTextChar"/>
    <w:uiPriority w:val="99"/>
    <w:semiHidden/>
    <w:unhideWhenUsed/>
    <w:rsid w:val="00C14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7DA"/>
    <w:rPr>
      <w:rFonts w:ascii="Segoe UI" w:hAnsi="Segoe UI" w:cs="Segoe UI"/>
      <w:sz w:val="18"/>
      <w:szCs w:val="18"/>
    </w:rPr>
  </w:style>
  <w:style w:type="paragraph" w:styleId="FootnoteText">
    <w:name w:val="footnote text"/>
    <w:basedOn w:val="Normal"/>
    <w:link w:val="FootnoteTextChar"/>
    <w:uiPriority w:val="99"/>
    <w:semiHidden/>
    <w:unhideWhenUsed/>
    <w:rsid w:val="00AD2F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FBC"/>
    <w:rPr>
      <w:sz w:val="20"/>
      <w:szCs w:val="20"/>
    </w:rPr>
  </w:style>
  <w:style w:type="character" w:styleId="FootnoteReference">
    <w:name w:val="footnote reference"/>
    <w:basedOn w:val="DefaultParagraphFont"/>
    <w:uiPriority w:val="99"/>
    <w:semiHidden/>
    <w:unhideWhenUsed/>
    <w:rsid w:val="00AD2FBC"/>
    <w:rPr>
      <w:vertAlign w:val="superscript"/>
    </w:rPr>
  </w:style>
  <w:style w:type="character" w:styleId="Hyperlink">
    <w:name w:val="Hyperlink"/>
    <w:basedOn w:val="DefaultParagraphFont"/>
    <w:uiPriority w:val="99"/>
    <w:unhideWhenUsed/>
    <w:rsid w:val="00E34643"/>
    <w:rPr>
      <w:color w:val="0563C1"/>
      <w:u w:val="single"/>
    </w:rPr>
  </w:style>
  <w:style w:type="character" w:styleId="FollowedHyperlink">
    <w:name w:val="FollowedHyperlink"/>
    <w:basedOn w:val="DefaultParagraphFont"/>
    <w:uiPriority w:val="99"/>
    <w:semiHidden/>
    <w:unhideWhenUsed/>
    <w:rsid w:val="00E34643"/>
    <w:rPr>
      <w:color w:val="954F72"/>
      <w:u w:val="single"/>
    </w:rPr>
  </w:style>
  <w:style w:type="paragraph" w:customStyle="1" w:styleId="msonormal0">
    <w:name w:val="msonormal"/>
    <w:basedOn w:val="Normal"/>
    <w:rsid w:val="00E346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Normal"/>
    <w:rsid w:val="00E34643"/>
    <w:pPr>
      <w:pBdr>
        <w:top w:val="single" w:sz="8" w:space="0" w:color="auto"/>
        <w:left w:val="single" w:sz="4" w:space="0" w:color="auto"/>
        <w:right w:val="single" w:sz="4" w:space="0" w:color="auto"/>
      </w:pBdr>
      <w:shd w:val="clear" w:color="000000" w:fill="70AD47"/>
      <w:spacing w:before="100" w:beforeAutospacing="1" w:after="100" w:afterAutospacing="1" w:line="240" w:lineRule="auto"/>
      <w:jc w:val="center"/>
      <w:textAlignment w:val="top"/>
    </w:pPr>
    <w:rPr>
      <w:rFonts w:ascii="Arial" w:eastAsia="Times New Roman" w:hAnsi="Arial" w:cs="Arial"/>
      <w:b/>
      <w:bCs/>
      <w:sz w:val="16"/>
      <w:szCs w:val="16"/>
      <w:lang w:eastAsia="en-GB"/>
    </w:rPr>
  </w:style>
  <w:style w:type="paragraph" w:customStyle="1" w:styleId="xl68">
    <w:name w:val="xl68"/>
    <w:basedOn w:val="Normal"/>
    <w:rsid w:val="00E3464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6"/>
      <w:szCs w:val="16"/>
      <w:lang w:eastAsia="en-GB"/>
    </w:rPr>
  </w:style>
  <w:style w:type="paragraph" w:customStyle="1" w:styleId="xl69">
    <w:name w:val="xl69"/>
    <w:basedOn w:val="Normal"/>
    <w:rsid w:val="00E34643"/>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6"/>
      <w:szCs w:val="16"/>
      <w:lang w:eastAsia="en-GB"/>
    </w:rPr>
  </w:style>
  <w:style w:type="paragraph" w:customStyle="1" w:styleId="xl70">
    <w:name w:val="xl70"/>
    <w:basedOn w:val="Normal"/>
    <w:rsid w:val="00E34643"/>
    <w:pPr>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16"/>
      <w:szCs w:val="16"/>
      <w:lang w:eastAsia="en-GB"/>
    </w:rPr>
  </w:style>
  <w:style w:type="paragraph" w:customStyle="1" w:styleId="xl71">
    <w:name w:val="xl71"/>
    <w:basedOn w:val="Normal"/>
    <w:rsid w:val="00E34643"/>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6"/>
      <w:szCs w:val="16"/>
      <w:lang w:eastAsia="en-GB"/>
    </w:rPr>
  </w:style>
  <w:style w:type="paragraph" w:customStyle="1" w:styleId="xl72">
    <w:name w:val="xl72"/>
    <w:basedOn w:val="Normal"/>
    <w:rsid w:val="00E34643"/>
    <w:pPr>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16"/>
      <w:szCs w:val="16"/>
      <w:lang w:eastAsia="en-GB"/>
    </w:rPr>
  </w:style>
  <w:style w:type="paragraph" w:customStyle="1" w:styleId="xl73">
    <w:name w:val="xl73"/>
    <w:basedOn w:val="Normal"/>
    <w:rsid w:val="00E34643"/>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6"/>
      <w:szCs w:val="16"/>
      <w:lang w:eastAsia="en-GB"/>
    </w:rPr>
  </w:style>
  <w:style w:type="paragraph" w:customStyle="1" w:styleId="xl74">
    <w:name w:val="xl74"/>
    <w:basedOn w:val="Normal"/>
    <w:rsid w:val="00E34643"/>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16"/>
      <w:szCs w:val="16"/>
      <w:lang w:eastAsia="en-GB"/>
    </w:rPr>
  </w:style>
  <w:style w:type="paragraph" w:customStyle="1" w:styleId="xl75">
    <w:name w:val="xl75"/>
    <w:basedOn w:val="Normal"/>
    <w:rsid w:val="00E3464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16"/>
      <w:szCs w:val="16"/>
      <w:lang w:eastAsia="en-GB"/>
    </w:rPr>
  </w:style>
  <w:style w:type="paragraph" w:customStyle="1" w:styleId="xl76">
    <w:name w:val="xl76"/>
    <w:basedOn w:val="Normal"/>
    <w:rsid w:val="00E34643"/>
    <w:pPr>
      <w:pBdr>
        <w:top w:val="single" w:sz="8" w:space="0" w:color="auto"/>
        <w:left w:val="single" w:sz="8" w:space="0" w:color="auto"/>
        <w:bottom w:val="single" w:sz="8"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16"/>
      <w:szCs w:val="16"/>
      <w:lang w:eastAsia="en-GB"/>
    </w:rPr>
  </w:style>
  <w:style w:type="paragraph" w:customStyle="1" w:styleId="xl77">
    <w:name w:val="xl77"/>
    <w:basedOn w:val="Normal"/>
    <w:rsid w:val="00E34643"/>
    <w:pPr>
      <w:pBdr>
        <w:left w:val="single" w:sz="4" w:space="0" w:color="auto"/>
        <w:bottom w:val="single" w:sz="8"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16"/>
      <w:szCs w:val="16"/>
      <w:lang w:eastAsia="en-GB"/>
    </w:rPr>
  </w:style>
  <w:style w:type="paragraph" w:customStyle="1" w:styleId="xl78">
    <w:name w:val="xl78"/>
    <w:basedOn w:val="Normal"/>
    <w:rsid w:val="00E34643"/>
    <w:pPr>
      <w:pBdr>
        <w:left w:val="single" w:sz="4" w:space="0" w:color="auto"/>
        <w:bottom w:val="single" w:sz="4" w:space="0" w:color="auto"/>
        <w:right w:val="single" w:sz="4" w:space="0" w:color="auto"/>
      </w:pBdr>
      <w:shd w:val="clear" w:color="000000" w:fill="C000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9">
    <w:name w:val="xl79"/>
    <w:basedOn w:val="Normal"/>
    <w:rsid w:val="00E34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0">
    <w:name w:val="xl80"/>
    <w:basedOn w:val="Normal"/>
    <w:rsid w:val="00E34643"/>
    <w:pPr>
      <w:pBdr>
        <w:top w:val="single" w:sz="8" w:space="0" w:color="auto"/>
        <w:left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b/>
      <w:bCs/>
      <w:sz w:val="16"/>
      <w:szCs w:val="16"/>
      <w:lang w:eastAsia="en-GB"/>
    </w:rPr>
  </w:style>
  <w:style w:type="paragraph" w:customStyle="1" w:styleId="xl81">
    <w:name w:val="xl81"/>
    <w:basedOn w:val="Normal"/>
    <w:rsid w:val="00E34643"/>
    <w:pPr>
      <w:pBdr>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82">
    <w:name w:val="xl82"/>
    <w:basedOn w:val="Normal"/>
    <w:rsid w:val="00E346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GB"/>
    </w:rPr>
  </w:style>
  <w:style w:type="paragraph" w:customStyle="1" w:styleId="xl83">
    <w:name w:val="xl83"/>
    <w:basedOn w:val="Normal"/>
    <w:rsid w:val="00E34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84">
    <w:name w:val="xl84"/>
    <w:basedOn w:val="Normal"/>
    <w:rsid w:val="00E346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85">
    <w:name w:val="xl85"/>
    <w:basedOn w:val="Normal"/>
    <w:rsid w:val="00E34643"/>
    <w:pPr>
      <w:pBdr>
        <w:left w:val="single" w:sz="8" w:space="0" w:color="auto"/>
        <w:bottom w:val="single" w:sz="8"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16"/>
      <w:szCs w:val="16"/>
      <w:lang w:eastAsia="en-GB"/>
    </w:rPr>
  </w:style>
  <w:style w:type="paragraph" w:customStyle="1" w:styleId="xl86">
    <w:name w:val="xl86"/>
    <w:basedOn w:val="Normal"/>
    <w:rsid w:val="00E34643"/>
    <w:pPr>
      <w:pBdr>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87">
    <w:name w:val="xl87"/>
    <w:basedOn w:val="Normal"/>
    <w:rsid w:val="00E346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88">
    <w:name w:val="xl88"/>
    <w:basedOn w:val="Normal"/>
    <w:rsid w:val="00E34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89">
    <w:name w:val="xl89"/>
    <w:basedOn w:val="Normal"/>
    <w:rsid w:val="00E346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90">
    <w:name w:val="xl90"/>
    <w:basedOn w:val="Normal"/>
    <w:rsid w:val="00E34643"/>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16"/>
      <w:szCs w:val="16"/>
      <w:lang w:eastAsia="en-GB"/>
    </w:rPr>
  </w:style>
  <w:style w:type="paragraph" w:customStyle="1" w:styleId="xl91">
    <w:name w:val="xl91"/>
    <w:basedOn w:val="Normal"/>
    <w:rsid w:val="00E34643"/>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16"/>
      <w:szCs w:val="16"/>
      <w:lang w:eastAsia="en-GB"/>
    </w:rPr>
  </w:style>
  <w:style w:type="paragraph" w:customStyle="1" w:styleId="xl92">
    <w:name w:val="xl92"/>
    <w:basedOn w:val="Normal"/>
    <w:rsid w:val="00E34643"/>
    <w:pPr>
      <w:pBdr>
        <w:top w:val="single" w:sz="4" w:space="0" w:color="auto"/>
        <w:left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sz w:val="16"/>
      <w:szCs w:val="16"/>
      <w:lang w:eastAsia="en-GB"/>
    </w:rPr>
  </w:style>
  <w:style w:type="paragraph" w:customStyle="1" w:styleId="xl93">
    <w:name w:val="xl93"/>
    <w:basedOn w:val="Normal"/>
    <w:rsid w:val="00E34643"/>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sz w:val="16"/>
      <w:szCs w:val="16"/>
      <w:lang w:eastAsia="en-GB"/>
    </w:rPr>
  </w:style>
  <w:style w:type="paragraph" w:customStyle="1" w:styleId="xl94">
    <w:name w:val="xl94"/>
    <w:basedOn w:val="Normal"/>
    <w:rsid w:val="00E3464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sz w:val="16"/>
      <w:szCs w:val="16"/>
      <w:lang w:eastAsia="en-GB"/>
    </w:rPr>
  </w:style>
  <w:style w:type="paragraph" w:customStyle="1" w:styleId="xl95">
    <w:name w:val="xl95"/>
    <w:basedOn w:val="Normal"/>
    <w:rsid w:val="00E346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16"/>
      <w:szCs w:val="16"/>
      <w:lang w:eastAsia="en-GB"/>
    </w:rPr>
  </w:style>
  <w:style w:type="paragraph" w:customStyle="1" w:styleId="xl96">
    <w:name w:val="xl96"/>
    <w:basedOn w:val="Normal"/>
    <w:rsid w:val="00E3464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sz w:val="16"/>
      <w:szCs w:val="16"/>
      <w:lang w:eastAsia="en-GB"/>
    </w:rPr>
  </w:style>
  <w:style w:type="paragraph" w:customStyle="1" w:styleId="xl97">
    <w:name w:val="xl97"/>
    <w:basedOn w:val="Normal"/>
    <w:rsid w:val="00E34643"/>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sz w:val="16"/>
      <w:szCs w:val="16"/>
      <w:lang w:eastAsia="en-GB"/>
    </w:rPr>
  </w:style>
  <w:style w:type="paragraph" w:customStyle="1" w:styleId="xl98">
    <w:name w:val="xl98"/>
    <w:basedOn w:val="Normal"/>
    <w:rsid w:val="00E34643"/>
    <w:pPr>
      <w:pBdr>
        <w:top w:val="single" w:sz="4" w:space="0" w:color="auto"/>
        <w:left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16"/>
      <w:szCs w:val="16"/>
      <w:lang w:eastAsia="en-GB"/>
    </w:rPr>
  </w:style>
  <w:style w:type="paragraph" w:customStyle="1" w:styleId="xl99">
    <w:name w:val="xl99"/>
    <w:basedOn w:val="Normal"/>
    <w:rsid w:val="00E34643"/>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sz w:val="16"/>
      <w:szCs w:val="16"/>
      <w:lang w:eastAsia="en-GB"/>
    </w:rPr>
  </w:style>
  <w:style w:type="paragraph" w:customStyle="1" w:styleId="xl100">
    <w:name w:val="xl100"/>
    <w:basedOn w:val="Normal"/>
    <w:rsid w:val="00E34643"/>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sz w:val="16"/>
      <w:szCs w:val="16"/>
      <w:lang w:eastAsia="en-GB"/>
    </w:rPr>
  </w:style>
  <w:style w:type="paragraph" w:customStyle="1" w:styleId="xl101">
    <w:name w:val="xl101"/>
    <w:basedOn w:val="Normal"/>
    <w:rsid w:val="00E34643"/>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16"/>
      <w:szCs w:val="16"/>
      <w:lang w:eastAsia="en-GB"/>
    </w:rPr>
  </w:style>
  <w:style w:type="paragraph" w:customStyle="1" w:styleId="xl102">
    <w:name w:val="xl102"/>
    <w:basedOn w:val="Normal"/>
    <w:rsid w:val="00E34643"/>
    <w:pPr>
      <w:pBdr>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sz w:val="16"/>
      <w:szCs w:val="16"/>
      <w:lang w:eastAsia="en-GB"/>
    </w:rPr>
  </w:style>
  <w:style w:type="paragraph" w:customStyle="1" w:styleId="xl103">
    <w:name w:val="xl103"/>
    <w:basedOn w:val="Normal"/>
    <w:rsid w:val="00E3464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Arial" w:eastAsia="Times New Roman" w:hAnsi="Arial" w:cs="Arial"/>
      <w:sz w:val="16"/>
      <w:szCs w:val="16"/>
      <w:lang w:eastAsia="en-GB"/>
    </w:rPr>
  </w:style>
  <w:style w:type="paragraph" w:customStyle="1" w:styleId="xl104">
    <w:name w:val="xl104"/>
    <w:basedOn w:val="Normal"/>
    <w:rsid w:val="00E346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Arial" w:eastAsia="Times New Roman" w:hAnsi="Arial" w:cs="Arial"/>
      <w:sz w:val="16"/>
      <w:szCs w:val="16"/>
      <w:lang w:eastAsia="en-GB"/>
    </w:rPr>
  </w:style>
  <w:style w:type="paragraph" w:customStyle="1" w:styleId="xl105">
    <w:name w:val="xl105"/>
    <w:basedOn w:val="Normal"/>
    <w:rsid w:val="00E3464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Arial" w:eastAsia="Times New Roman" w:hAnsi="Arial" w:cs="Arial"/>
      <w:sz w:val="16"/>
      <w:szCs w:val="16"/>
      <w:lang w:eastAsia="en-GB"/>
    </w:rPr>
  </w:style>
  <w:style w:type="paragraph" w:customStyle="1" w:styleId="xl106">
    <w:name w:val="xl106"/>
    <w:basedOn w:val="Normal"/>
    <w:rsid w:val="00E3464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FF0000"/>
      <w:sz w:val="16"/>
      <w:szCs w:val="16"/>
      <w:lang w:eastAsia="en-GB"/>
    </w:rPr>
  </w:style>
  <w:style w:type="paragraph" w:customStyle="1" w:styleId="xl107">
    <w:name w:val="xl107"/>
    <w:basedOn w:val="Normal"/>
    <w:rsid w:val="00E346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FF0000"/>
      <w:sz w:val="16"/>
      <w:szCs w:val="16"/>
      <w:lang w:eastAsia="en-GB"/>
    </w:rPr>
  </w:style>
  <w:style w:type="paragraph" w:customStyle="1" w:styleId="xl108">
    <w:name w:val="xl108"/>
    <w:basedOn w:val="Normal"/>
    <w:rsid w:val="00E3464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color w:val="FF0000"/>
      <w:sz w:val="16"/>
      <w:szCs w:val="16"/>
      <w:lang w:eastAsia="en-GB"/>
    </w:rPr>
  </w:style>
  <w:style w:type="paragraph" w:customStyle="1" w:styleId="xl109">
    <w:name w:val="xl109"/>
    <w:basedOn w:val="Normal"/>
    <w:rsid w:val="00E346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10">
    <w:name w:val="xl110"/>
    <w:basedOn w:val="Normal"/>
    <w:rsid w:val="00E3464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11">
    <w:name w:val="xl111"/>
    <w:basedOn w:val="Normal"/>
    <w:rsid w:val="00E3464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16"/>
      <w:szCs w:val="16"/>
      <w:lang w:eastAsia="en-GB"/>
    </w:rPr>
  </w:style>
  <w:style w:type="paragraph" w:customStyle="1" w:styleId="xl112">
    <w:name w:val="xl112"/>
    <w:basedOn w:val="Normal"/>
    <w:rsid w:val="00E346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sz w:val="16"/>
      <w:szCs w:val="16"/>
      <w:lang w:eastAsia="en-GB"/>
    </w:rPr>
  </w:style>
  <w:style w:type="paragraph" w:customStyle="1" w:styleId="xl113">
    <w:name w:val="xl113"/>
    <w:basedOn w:val="Normal"/>
    <w:rsid w:val="00E3464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sz w:val="16"/>
      <w:szCs w:val="16"/>
      <w:lang w:eastAsia="en-GB"/>
    </w:rPr>
  </w:style>
  <w:style w:type="paragraph" w:customStyle="1" w:styleId="xl114">
    <w:name w:val="xl114"/>
    <w:basedOn w:val="Normal"/>
    <w:rsid w:val="00E34643"/>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Arial" w:eastAsia="Times New Roman" w:hAnsi="Arial" w:cs="Arial"/>
      <w:sz w:val="16"/>
      <w:szCs w:val="16"/>
      <w:lang w:eastAsia="en-GB"/>
    </w:rPr>
  </w:style>
  <w:style w:type="paragraph" w:customStyle="1" w:styleId="xl115">
    <w:name w:val="xl115"/>
    <w:basedOn w:val="Normal"/>
    <w:rsid w:val="00E34643"/>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Arial" w:eastAsia="Times New Roman" w:hAnsi="Arial" w:cs="Arial"/>
      <w:sz w:val="16"/>
      <w:szCs w:val="16"/>
      <w:lang w:eastAsia="en-GB"/>
    </w:rPr>
  </w:style>
  <w:style w:type="paragraph" w:customStyle="1" w:styleId="xl116">
    <w:name w:val="xl116"/>
    <w:basedOn w:val="Normal"/>
    <w:rsid w:val="00E34643"/>
    <w:pPr>
      <w:pBdr>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Arial" w:eastAsia="Times New Roman" w:hAnsi="Arial" w:cs="Arial"/>
      <w:sz w:val="16"/>
      <w:szCs w:val="16"/>
      <w:lang w:eastAsia="en-GB"/>
    </w:rPr>
  </w:style>
  <w:style w:type="paragraph" w:customStyle="1" w:styleId="xl117">
    <w:name w:val="xl117"/>
    <w:basedOn w:val="Normal"/>
    <w:rsid w:val="00E34643"/>
    <w:pPr>
      <w:pBdr>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sz w:val="16"/>
      <w:szCs w:val="16"/>
      <w:lang w:eastAsia="en-GB"/>
    </w:rPr>
  </w:style>
  <w:style w:type="paragraph" w:customStyle="1" w:styleId="xl118">
    <w:name w:val="xl118"/>
    <w:basedOn w:val="Normal"/>
    <w:rsid w:val="00E34643"/>
    <w:pPr>
      <w:pBdr>
        <w:left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16"/>
      <w:szCs w:val="16"/>
      <w:lang w:eastAsia="en-GB"/>
    </w:rPr>
  </w:style>
  <w:style w:type="paragraph" w:customStyle="1" w:styleId="xl119">
    <w:name w:val="xl119"/>
    <w:basedOn w:val="Normal"/>
    <w:rsid w:val="00E34643"/>
    <w:pPr>
      <w:pBdr>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sz w:val="16"/>
      <w:szCs w:val="16"/>
      <w:lang w:eastAsia="en-GB"/>
    </w:rPr>
  </w:style>
  <w:style w:type="paragraph" w:customStyle="1" w:styleId="xl120">
    <w:name w:val="xl120"/>
    <w:basedOn w:val="Normal"/>
    <w:rsid w:val="00E3464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Arial" w:eastAsia="Times New Roman" w:hAnsi="Arial" w:cs="Arial"/>
      <w:b/>
      <w:bCs/>
      <w:sz w:val="20"/>
      <w:szCs w:val="20"/>
      <w:lang w:eastAsia="en-GB"/>
    </w:rPr>
  </w:style>
  <w:style w:type="paragraph" w:customStyle="1" w:styleId="xl121">
    <w:name w:val="xl121"/>
    <w:basedOn w:val="Normal"/>
    <w:rsid w:val="00E346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22">
    <w:name w:val="xl122"/>
    <w:basedOn w:val="Normal"/>
    <w:rsid w:val="00E3464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23">
    <w:name w:val="xl123"/>
    <w:basedOn w:val="Normal"/>
    <w:rsid w:val="00E34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24">
    <w:name w:val="xl124"/>
    <w:basedOn w:val="Normal"/>
    <w:rsid w:val="00E34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25">
    <w:name w:val="xl125"/>
    <w:basedOn w:val="Normal"/>
    <w:rsid w:val="00E346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en-GB"/>
    </w:rPr>
  </w:style>
  <w:style w:type="paragraph" w:customStyle="1" w:styleId="xl126">
    <w:name w:val="xl126"/>
    <w:basedOn w:val="Normal"/>
    <w:rsid w:val="00E3464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en-GB"/>
    </w:rPr>
  </w:style>
  <w:style w:type="paragraph" w:customStyle="1" w:styleId="xl127">
    <w:name w:val="xl127"/>
    <w:basedOn w:val="Normal"/>
    <w:rsid w:val="00E3464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28">
    <w:name w:val="xl128"/>
    <w:basedOn w:val="Normal"/>
    <w:rsid w:val="00E346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29">
    <w:name w:val="xl129"/>
    <w:basedOn w:val="Normal"/>
    <w:rsid w:val="00E3464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30">
    <w:name w:val="xl130"/>
    <w:basedOn w:val="Normal"/>
    <w:rsid w:val="00E34643"/>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n-GB"/>
    </w:rPr>
  </w:style>
  <w:style w:type="paragraph" w:customStyle="1" w:styleId="xl131">
    <w:name w:val="xl131"/>
    <w:basedOn w:val="Normal"/>
    <w:rsid w:val="00E3464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n-GB"/>
    </w:rPr>
  </w:style>
  <w:style w:type="paragraph" w:customStyle="1" w:styleId="xl132">
    <w:name w:val="xl132"/>
    <w:basedOn w:val="Normal"/>
    <w:rsid w:val="00E34643"/>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n-GB"/>
    </w:rPr>
  </w:style>
  <w:style w:type="paragraph" w:customStyle="1" w:styleId="xl133">
    <w:name w:val="xl133"/>
    <w:basedOn w:val="Normal"/>
    <w:rsid w:val="00E34643"/>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n-GB"/>
    </w:rPr>
  </w:style>
  <w:style w:type="character" w:customStyle="1" w:styleId="cf01">
    <w:name w:val="cf01"/>
    <w:basedOn w:val="DefaultParagraphFont"/>
    <w:rsid w:val="003D3A2A"/>
    <w:rPr>
      <w:rFonts w:ascii="Segoe UI" w:hAnsi="Segoe UI" w:cs="Segoe UI" w:hint="default"/>
      <w:sz w:val="18"/>
      <w:szCs w:val="18"/>
    </w:rPr>
  </w:style>
  <w:style w:type="character" w:styleId="UnresolvedMention">
    <w:name w:val="Unresolved Mention"/>
    <w:basedOn w:val="DefaultParagraphFont"/>
    <w:uiPriority w:val="99"/>
    <w:semiHidden/>
    <w:unhideWhenUsed/>
    <w:rsid w:val="002F7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6990">
      <w:bodyDiv w:val="1"/>
      <w:marLeft w:val="0"/>
      <w:marRight w:val="0"/>
      <w:marTop w:val="0"/>
      <w:marBottom w:val="0"/>
      <w:divBdr>
        <w:top w:val="none" w:sz="0" w:space="0" w:color="auto"/>
        <w:left w:val="none" w:sz="0" w:space="0" w:color="auto"/>
        <w:bottom w:val="none" w:sz="0" w:space="0" w:color="auto"/>
        <w:right w:val="none" w:sz="0" w:space="0" w:color="auto"/>
      </w:divBdr>
    </w:div>
    <w:div w:id="129981427">
      <w:bodyDiv w:val="1"/>
      <w:marLeft w:val="0"/>
      <w:marRight w:val="0"/>
      <w:marTop w:val="0"/>
      <w:marBottom w:val="0"/>
      <w:divBdr>
        <w:top w:val="none" w:sz="0" w:space="0" w:color="auto"/>
        <w:left w:val="none" w:sz="0" w:space="0" w:color="auto"/>
        <w:bottom w:val="none" w:sz="0" w:space="0" w:color="auto"/>
        <w:right w:val="none" w:sz="0" w:space="0" w:color="auto"/>
      </w:divBdr>
    </w:div>
    <w:div w:id="213127398">
      <w:bodyDiv w:val="1"/>
      <w:marLeft w:val="0"/>
      <w:marRight w:val="0"/>
      <w:marTop w:val="0"/>
      <w:marBottom w:val="0"/>
      <w:divBdr>
        <w:top w:val="none" w:sz="0" w:space="0" w:color="auto"/>
        <w:left w:val="none" w:sz="0" w:space="0" w:color="auto"/>
        <w:bottom w:val="none" w:sz="0" w:space="0" w:color="auto"/>
        <w:right w:val="none" w:sz="0" w:space="0" w:color="auto"/>
      </w:divBdr>
    </w:div>
    <w:div w:id="218175691">
      <w:bodyDiv w:val="1"/>
      <w:marLeft w:val="0"/>
      <w:marRight w:val="0"/>
      <w:marTop w:val="0"/>
      <w:marBottom w:val="0"/>
      <w:divBdr>
        <w:top w:val="none" w:sz="0" w:space="0" w:color="auto"/>
        <w:left w:val="none" w:sz="0" w:space="0" w:color="auto"/>
        <w:bottom w:val="none" w:sz="0" w:space="0" w:color="auto"/>
        <w:right w:val="none" w:sz="0" w:space="0" w:color="auto"/>
      </w:divBdr>
    </w:div>
    <w:div w:id="380520692">
      <w:bodyDiv w:val="1"/>
      <w:marLeft w:val="0"/>
      <w:marRight w:val="0"/>
      <w:marTop w:val="0"/>
      <w:marBottom w:val="0"/>
      <w:divBdr>
        <w:top w:val="none" w:sz="0" w:space="0" w:color="auto"/>
        <w:left w:val="none" w:sz="0" w:space="0" w:color="auto"/>
        <w:bottom w:val="none" w:sz="0" w:space="0" w:color="auto"/>
        <w:right w:val="none" w:sz="0" w:space="0" w:color="auto"/>
      </w:divBdr>
    </w:div>
    <w:div w:id="444423352">
      <w:bodyDiv w:val="1"/>
      <w:marLeft w:val="0"/>
      <w:marRight w:val="0"/>
      <w:marTop w:val="0"/>
      <w:marBottom w:val="0"/>
      <w:divBdr>
        <w:top w:val="none" w:sz="0" w:space="0" w:color="auto"/>
        <w:left w:val="none" w:sz="0" w:space="0" w:color="auto"/>
        <w:bottom w:val="none" w:sz="0" w:space="0" w:color="auto"/>
        <w:right w:val="none" w:sz="0" w:space="0" w:color="auto"/>
      </w:divBdr>
    </w:div>
    <w:div w:id="476382691">
      <w:bodyDiv w:val="1"/>
      <w:marLeft w:val="0"/>
      <w:marRight w:val="0"/>
      <w:marTop w:val="0"/>
      <w:marBottom w:val="0"/>
      <w:divBdr>
        <w:top w:val="none" w:sz="0" w:space="0" w:color="auto"/>
        <w:left w:val="none" w:sz="0" w:space="0" w:color="auto"/>
        <w:bottom w:val="none" w:sz="0" w:space="0" w:color="auto"/>
        <w:right w:val="none" w:sz="0" w:space="0" w:color="auto"/>
      </w:divBdr>
    </w:div>
    <w:div w:id="645470784">
      <w:bodyDiv w:val="1"/>
      <w:marLeft w:val="0"/>
      <w:marRight w:val="0"/>
      <w:marTop w:val="0"/>
      <w:marBottom w:val="0"/>
      <w:divBdr>
        <w:top w:val="none" w:sz="0" w:space="0" w:color="auto"/>
        <w:left w:val="none" w:sz="0" w:space="0" w:color="auto"/>
        <w:bottom w:val="none" w:sz="0" w:space="0" w:color="auto"/>
        <w:right w:val="none" w:sz="0" w:space="0" w:color="auto"/>
      </w:divBdr>
    </w:div>
    <w:div w:id="810177356">
      <w:bodyDiv w:val="1"/>
      <w:marLeft w:val="0"/>
      <w:marRight w:val="0"/>
      <w:marTop w:val="0"/>
      <w:marBottom w:val="0"/>
      <w:divBdr>
        <w:top w:val="none" w:sz="0" w:space="0" w:color="auto"/>
        <w:left w:val="none" w:sz="0" w:space="0" w:color="auto"/>
        <w:bottom w:val="none" w:sz="0" w:space="0" w:color="auto"/>
        <w:right w:val="none" w:sz="0" w:space="0" w:color="auto"/>
      </w:divBdr>
    </w:div>
    <w:div w:id="834151314">
      <w:bodyDiv w:val="1"/>
      <w:marLeft w:val="0"/>
      <w:marRight w:val="0"/>
      <w:marTop w:val="0"/>
      <w:marBottom w:val="0"/>
      <w:divBdr>
        <w:top w:val="none" w:sz="0" w:space="0" w:color="auto"/>
        <w:left w:val="none" w:sz="0" w:space="0" w:color="auto"/>
        <w:bottom w:val="none" w:sz="0" w:space="0" w:color="auto"/>
        <w:right w:val="none" w:sz="0" w:space="0" w:color="auto"/>
      </w:divBdr>
    </w:div>
    <w:div w:id="1025181319">
      <w:bodyDiv w:val="1"/>
      <w:marLeft w:val="0"/>
      <w:marRight w:val="0"/>
      <w:marTop w:val="0"/>
      <w:marBottom w:val="0"/>
      <w:divBdr>
        <w:top w:val="none" w:sz="0" w:space="0" w:color="auto"/>
        <w:left w:val="none" w:sz="0" w:space="0" w:color="auto"/>
        <w:bottom w:val="none" w:sz="0" w:space="0" w:color="auto"/>
        <w:right w:val="none" w:sz="0" w:space="0" w:color="auto"/>
      </w:divBdr>
    </w:div>
    <w:div w:id="1137723480">
      <w:bodyDiv w:val="1"/>
      <w:marLeft w:val="0"/>
      <w:marRight w:val="0"/>
      <w:marTop w:val="0"/>
      <w:marBottom w:val="0"/>
      <w:divBdr>
        <w:top w:val="none" w:sz="0" w:space="0" w:color="auto"/>
        <w:left w:val="none" w:sz="0" w:space="0" w:color="auto"/>
        <w:bottom w:val="none" w:sz="0" w:space="0" w:color="auto"/>
        <w:right w:val="none" w:sz="0" w:space="0" w:color="auto"/>
      </w:divBdr>
    </w:div>
    <w:div w:id="1147940241">
      <w:bodyDiv w:val="1"/>
      <w:marLeft w:val="0"/>
      <w:marRight w:val="0"/>
      <w:marTop w:val="0"/>
      <w:marBottom w:val="0"/>
      <w:divBdr>
        <w:top w:val="none" w:sz="0" w:space="0" w:color="auto"/>
        <w:left w:val="none" w:sz="0" w:space="0" w:color="auto"/>
        <w:bottom w:val="none" w:sz="0" w:space="0" w:color="auto"/>
        <w:right w:val="none" w:sz="0" w:space="0" w:color="auto"/>
      </w:divBdr>
    </w:div>
    <w:div w:id="1188762463">
      <w:bodyDiv w:val="1"/>
      <w:marLeft w:val="0"/>
      <w:marRight w:val="0"/>
      <w:marTop w:val="0"/>
      <w:marBottom w:val="0"/>
      <w:divBdr>
        <w:top w:val="none" w:sz="0" w:space="0" w:color="auto"/>
        <w:left w:val="none" w:sz="0" w:space="0" w:color="auto"/>
        <w:bottom w:val="none" w:sz="0" w:space="0" w:color="auto"/>
        <w:right w:val="none" w:sz="0" w:space="0" w:color="auto"/>
      </w:divBdr>
    </w:div>
    <w:div w:id="1248345799">
      <w:bodyDiv w:val="1"/>
      <w:marLeft w:val="0"/>
      <w:marRight w:val="0"/>
      <w:marTop w:val="0"/>
      <w:marBottom w:val="0"/>
      <w:divBdr>
        <w:top w:val="none" w:sz="0" w:space="0" w:color="auto"/>
        <w:left w:val="none" w:sz="0" w:space="0" w:color="auto"/>
        <w:bottom w:val="none" w:sz="0" w:space="0" w:color="auto"/>
        <w:right w:val="none" w:sz="0" w:space="0" w:color="auto"/>
      </w:divBdr>
    </w:div>
    <w:div w:id="1281954789">
      <w:bodyDiv w:val="1"/>
      <w:marLeft w:val="0"/>
      <w:marRight w:val="0"/>
      <w:marTop w:val="0"/>
      <w:marBottom w:val="0"/>
      <w:divBdr>
        <w:top w:val="none" w:sz="0" w:space="0" w:color="auto"/>
        <w:left w:val="none" w:sz="0" w:space="0" w:color="auto"/>
        <w:bottom w:val="none" w:sz="0" w:space="0" w:color="auto"/>
        <w:right w:val="none" w:sz="0" w:space="0" w:color="auto"/>
      </w:divBdr>
    </w:div>
    <w:div w:id="1766463090">
      <w:bodyDiv w:val="1"/>
      <w:marLeft w:val="0"/>
      <w:marRight w:val="0"/>
      <w:marTop w:val="0"/>
      <w:marBottom w:val="0"/>
      <w:divBdr>
        <w:top w:val="none" w:sz="0" w:space="0" w:color="auto"/>
        <w:left w:val="none" w:sz="0" w:space="0" w:color="auto"/>
        <w:bottom w:val="none" w:sz="0" w:space="0" w:color="auto"/>
        <w:right w:val="none" w:sz="0" w:space="0" w:color="auto"/>
      </w:divBdr>
    </w:div>
    <w:div w:id="1775204171">
      <w:bodyDiv w:val="1"/>
      <w:marLeft w:val="0"/>
      <w:marRight w:val="0"/>
      <w:marTop w:val="0"/>
      <w:marBottom w:val="0"/>
      <w:divBdr>
        <w:top w:val="none" w:sz="0" w:space="0" w:color="auto"/>
        <w:left w:val="none" w:sz="0" w:space="0" w:color="auto"/>
        <w:bottom w:val="none" w:sz="0" w:space="0" w:color="auto"/>
        <w:right w:val="none" w:sz="0" w:space="0" w:color="auto"/>
      </w:divBdr>
    </w:div>
    <w:div w:id="1873879836">
      <w:bodyDiv w:val="1"/>
      <w:marLeft w:val="0"/>
      <w:marRight w:val="0"/>
      <w:marTop w:val="0"/>
      <w:marBottom w:val="0"/>
      <w:divBdr>
        <w:top w:val="none" w:sz="0" w:space="0" w:color="auto"/>
        <w:left w:val="none" w:sz="0" w:space="0" w:color="auto"/>
        <w:bottom w:val="none" w:sz="0" w:space="0" w:color="auto"/>
        <w:right w:val="none" w:sz="0" w:space="0" w:color="auto"/>
      </w:divBdr>
    </w:div>
    <w:div w:id="194218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w.officeapps.live.com/op/view.aspx?src=https%3A%2F%2Fadmin.barnet.gov.uk%2Fsites%2Fdefault%2Ffiles%2F11._final_appendix_b1_-_15_year_housing_supply_2022-23_to_2036-37.xlsx&amp;wdOrigin=BROWSELI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admin.barnet.gov.uk%2Fsites%2Fdefault%2Ffiles%2F10._final_appendix_a1_-_local_plan_housing_trajectory_2021-22_to_2035-36-_april_2024.xlsx&amp;wdOrigin=BROWSELIN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32374d2-e751-4496-a423-5c45e52402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2252E94C92AC439D57CE04DE28107D" ma:contentTypeVersion="17" ma:contentTypeDescription="Create a new document." ma:contentTypeScope="" ma:versionID="eace5abea85ca01ee7f68f304fb7bdcd">
  <xsd:schema xmlns:xsd="http://www.w3.org/2001/XMLSchema" xmlns:xs="http://www.w3.org/2001/XMLSchema" xmlns:p="http://schemas.microsoft.com/office/2006/metadata/properties" xmlns:ns3="6f18a684-c9c4-418a-aaa1-79892d9fd074" xmlns:ns4="432374d2-e751-4496-a423-5c45e5240299" targetNamespace="http://schemas.microsoft.com/office/2006/metadata/properties" ma:root="true" ma:fieldsID="fae27892da6fbc47ab8b2e4b98f15015" ns3:_="" ns4:_="">
    <xsd:import namespace="6f18a684-c9c4-418a-aaa1-79892d9fd074"/>
    <xsd:import namespace="432374d2-e751-4496-a423-5c45e52402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8a684-c9c4-418a-aaa1-79892d9fd0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2374d2-e751-4496-a423-5c45e52402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4543E-920E-4320-A923-D8D79FEF4D9F}">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6f18a684-c9c4-418a-aaa1-79892d9fd074"/>
    <ds:schemaRef ds:uri="432374d2-e751-4496-a423-5c45e5240299"/>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3C3B764-AE49-4D58-AD48-1EE40A795B5E}">
  <ds:schemaRefs>
    <ds:schemaRef ds:uri="http://schemas.openxmlformats.org/officeDocument/2006/bibliography"/>
  </ds:schemaRefs>
</ds:datastoreItem>
</file>

<file path=customXml/itemProps3.xml><?xml version="1.0" encoding="utf-8"?>
<ds:datastoreItem xmlns:ds="http://schemas.openxmlformats.org/officeDocument/2006/customXml" ds:itemID="{C9D3C95C-7AB8-4757-8C69-9CF921792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8a684-c9c4-418a-aaa1-79892d9fd074"/>
    <ds:schemaRef ds:uri="432374d2-e751-4496-a423-5c45e5240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7D0330-2FA3-4FC5-9FF6-A19C557C6E6C}">
  <ds:schemaRefs>
    <ds:schemaRef ds:uri="http://schemas.microsoft.com/sharepoint/v3/contenttype/forms"/>
  </ds:schemaRefs>
</ds:datastoreItem>
</file>

<file path=docMetadata/LabelInfo.xml><?xml version="1.0" encoding="utf-8"?>
<clbl:labelList xmlns:clbl="http://schemas.microsoft.com/office/2020/mipLabelMetadata">
  <clbl:label id="{ccdf8477-5183-4317-8e8b-f69ff0053fb7}" enabled="1" method="Standard" siteId="{1ba468b9-1414-4675-be4f-53c478ad47bb}"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2556</Words>
  <Characters>13204</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Odikasigbue, Frances</dc:creator>
  <cp:keywords/>
  <dc:description/>
  <cp:lastModifiedBy>Lynch, Nick</cp:lastModifiedBy>
  <cp:revision>2</cp:revision>
  <cp:lastPrinted>2023-11-15T09:40:00Z</cp:lastPrinted>
  <dcterms:created xsi:type="dcterms:W3CDTF">2024-06-10T16:00:00Z</dcterms:created>
  <dcterms:modified xsi:type="dcterms:W3CDTF">2024-06-10T16:00:00Z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0x010100452252E94C92AC439D57CE04DE28107D</vt:lpwstr>
  </property>
  <property fmtid="{D5CDD505-2E9C-101B-9397-08002B2CF9AE}" pid="3" name="GrammarlyDocumentId">
    <vt:lpwstr>cc104f5ef52c6ad717c7e45cc6bc9ea492573eb2925b9458e2833ff0d3e2ccd1</vt:lpwstr>
  </property>
</Properties>
</file>